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316BFC86" w:rsidR="009C0D7E" w:rsidRDefault="00B420F9" w:rsidP="009C0D7E">
      <w:pPr>
        <w:jc w:val="right"/>
        <w:rPr>
          <w:rFonts w:ascii="Arial" w:hAnsi="Arial" w:cs="Arial"/>
          <w:sz w:val="22"/>
          <w:lang w:val="es-ES"/>
        </w:rPr>
      </w:pPr>
      <w:r>
        <w:rPr>
          <w:rFonts w:ascii="Arial" w:hAnsi="Arial" w:cs="Arial"/>
          <w:sz w:val="22"/>
          <w:lang w:val="es-ES"/>
        </w:rPr>
        <w:t>18</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4265777F" w:rsidR="00E23F8F" w:rsidRDefault="00B852B0" w:rsidP="007F5780">
      <w:pPr>
        <w:jc w:val="center"/>
        <w:rPr>
          <w:rFonts w:ascii="Arial" w:hAnsi="Arial" w:cs="Arial"/>
          <w:b/>
          <w:sz w:val="28"/>
          <w:szCs w:val="28"/>
        </w:rPr>
      </w:pPr>
      <w:r w:rsidRPr="00B852B0">
        <w:rPr>
          <w:rFonts w:ascii="Arial" w:hAnsi="Arial" w:cs="Arial"/>
          <w:b/>
          <w:sz w:val="28"/>
          <w:szCs w:val="28"/>
        </w:rPr>
        <w:t>PRESENTAN NUEVAS INVESTIGACIONES SOBRE LA BATALLA DE MONTERREY</w:t>
      </w:r>
    </w:p>
    <w:p w14:paraId="1DFCE30A" w14:textId="77777777" w:rsidR="00B420F9" w:rsidRDefault="00B420F9" w:rsidP="007F5780">
      <w:pPr>
        <w:jc w:val="center"/>
        <w:rPr>
          <w:rFonts w:ascii="Arial" w:hAnsi="Arial" w:cs="Arial"/>
          <w:b/>
          <w:sz w:val="28"/>
          <w:szCs w:val="28"/>
        </w:rPr>
      </w:pPr>
    </w:p>
    <w:p w14:paraId="501031D3" w14:textId="6085BCEC" w:rsidR="00C27394" w:rsidRDefault="00B420F9" w:rsidP="00B420F9">
      <w:pPr>
        <w:pStyle w:val="Prrafodelista"/>
        <w:numPr>
          <w:ilvl w:val="0"/>
          <w:numId w:val="19"/>
        </w:numPr>
        <w:jc w:val="both"/>
        <w:rPr>
          <w:rFonts w:ascii="Arial" w:hAnsi="Arial" w:cs="Arial"/>
          <w:b/>
          <w:sz w:val="28"/>
          <w:szCs w:val="28"/>
        </w:rPr>
      </w:pPr>
      <w:r>
        <w:rPr>
          <w:rFonts w:ascii="Arial" w:hAnsi="Arial" w:cs="Arial"/>
          <w:i/>
          <w:sz w:val="24"/>
          <w:szCs w:val="24"/>
        </w:rPr>
        <w:t xml:space="preserve">El </w:t>
      </w:r>
      <w:bookmarkStart w:id="0" w:name="_GoBack"/>
      <w:bookmarkEnd w:id="0"/>
      <w:r w:rsidRPr="00B420F9">
        <w:rPr>
          <w:rFonts w:ascii="Arial" w:hAnsi="Arial" w:cs="Arial"/>
          <w:i/>
          <w:sz w:val="24"/>
          <w:szCs w:val="24"/>
        </w:rPr>
        <w:t>historiador Eduardo Cázares Puente ofrecerá la conferencia “180 Aniversario de la Batalla de Monterrey, una nueva historiografía”, el miércoles 23 de septiembre, a las 19:00 horas, en el Auditorio del MHM.</w:t>
      </w:r>
    </w:p>
    <w:p w14:paraId="234EFBA6" w14:textId="77777777" w:rsidR="00145430" w:rsidRDefault="00145430" w:rsidP="00DA13CA">
      <w:pPr>
        <w:jc w:val="both"/>
        <w:rPr>
          <w:rFonts w:ascii="Arial" w:hAnsi="Arial" w:cs="Arial"/>
          <w:b/>
          <w:sz w:val="28"/>
          <w:szCs w:val="28"/>
        </w:rPr>
      </w:pPr>
    </w:p>
    <w:p w14:paraId="23AFA886" w14:textId="77777777" w:rsidR="00B420F9" w:rsidRDefault="00BF1FBE" w:rsidP="00B420F9">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B420F9" w:rsidRPr="00B420F9">
        <w:rPr>
          <w:rFonts w:ascii="Arial" w:hAnsi="Arial" w:cs="Arial"/>
          <w:sz w:val="28"/>
          <w:szCs w:val="28"/>
        </w:rPr>
        <w:t xml:space="preserve">A 180 años de la Batalla de Monterrey, el Museo de Historia Mexicana invita a volver la mirada a uno de los episodios que marcaron el rumbo de la ciudad y de la historia de México. El historiador Eduardo Cázares Puente ofrecerá la conferencia “180 Aniversario de la Batalla de Monterrey, una nueva historiografía”, el miércoles 23 de septiembre, a las 19:00 </w:t>
      </w:r>
      <w:r w:rsidR="00B420F9">
        <w:rPr>
          <w:rFonts w:ascii="Arial" w:hAnsi="Arial" w:cs="Arial"/>
          <w:sz w:val="28"/>
          <w:szCs w:val="28"/>
        </w:rPr>
        <w:t>horas, en el Auditorio del MHM.</w:t>
      </w:r>
    </w:p>
    <w:p w14:paraId="6455A9E2" w14:textId="77777777" w:rsidR="00B420F9" w:rsidRDefault="00B420F9" w:rsidP="00B420F9">
      <w:pPr>
        <w:jc w:val="both"/>
        <w:rPr>
          <w:rFonts w:ascii="Arial" w:hAnsi="Arial" w:cs="Arial"/>
          <w:sz w:val="28"/>
          <w:szCs w:val="28"/>
        </w:rPr>
      </w:pPr>
    </w:p>
    <w:p w14:paraId="687FAE55" w14:textId="77777777" w:rsidR="00B420F9" w:rsidRDefault="00B420F9" w:rsidP="00B420F9">
      <w:pPr>
        <w:jc w:val="both"/>
        <w:rPr>
          <w:rFonts w:ascii="Arial" w:hAnsi="Arial" w:cs="Arial"/>
          <w:sz w:val="28"/>
          <w:szCs w:val="28"/>
        </w:rPr>
      </w:pPr>
      <w:r w:rsidRPr="00B420F9">
        <w:rPr>
          <w:rFonts w:ascii="Arial" w:hAnsi="Arial" w:cs="Arial"/>
          <w:sz w:val="28"/>
          <w:szCs w:val="28"/>
        </w:rPr>
        <w:t>Entre el 21 y el 24 de septiembre de 1846, Monterrey fue escenario de una confrontación que transformó la vida de sus habitantes y dejó profundas huellas en la historia del noreste de México. A 180 años de aquellos acontecimientos, la conferencia propone regresar a ese momento no solo para recordar lo sucedido, sino para preguntarse cómo ha cambiado la manera de estudiar, interpretar y comp</w:t>
      </w:r>
      <w:r>
        <w:rPr>
          <w:rFonts w:ascii="Arial" w:hAnsi="Arial" w:cs="Arial"/>
          <w:sz w:val="28"/>
          <w:szCs w:val="28"/>
        </w:rPr>
        <w:t>render la Batalla de Monterrey.</w:t>
      </w:r>
    </w:p>
    <w:p w14:paraId="61BB1D06" w14:textId="77777777" w:rsidR="00B420F9" w:rsidRDefault="00B420F9" w:rsidP="00B420F9">
      <w:pPr>
        <w:jc w:val="both"/>
        <w:rPr>
          <w:rFonts w:ascii="Arial" w:hAnsi="Arial" w:cs="Arial"/>
          <w:sz w:val="28"/>
          <w:szCs w:val="28"/>
        </w:rPr>
      </w:pPr>
    </w:p>
    <w:p w14:paraId="626CA9F8" w14:textId="77777777" w:rsidR="00B420F9" w:rsidRDefault="00B420F9" w:rsidP="00B420F9">
      <w:pPr>
        <w:jc w:val="both"/>
        <w:rPr>
          <w:rFonts w:ascii="Arial" w:hAnsi="Arial" w:cs="Arial"/>
          <w:sz w:val="28"/>
          <w:szCs w:val="28"/>
        </w:rPr>
      </w:pPr>
      <w:r w:rsidRPr="00B420F9">
        <w:rPr>
          <w:rFonts w:ascii="Arial" w:hAnsi="Arial" w:cs="Arial"/>
          <w:sz w:val="28"/>
          <w:szCs w:val="28"/>
        </w:rPr>
        <w:t>Durante años, la guerra entre México y Estados Unidos de 1846-1848 ocupó un lugar secundario en la historiografía mexicana y regional. Los episodios ocurridos en Monterrey, Palo Alto, Resaca de Guerrero y La Angostura permanecieron, en buena medida, como referencias dispersas en monografías, cróni</w:t>
      </w:r>
      <w:r>
        <w:rPr>
          <w:rFonts w:ascii="Arial" w:hAnsi="Arial" w:cs="Arial"/>
          <w:sz w:val="28"/>
          <w:szCs w:val="28"/>
        </w:rPr>
        <w:t>cas y trabajos de divulgación.</w:t>
      </w:r>
    </w:p>
    <w:p w14:paraId="04DFB114" w14:textId="77777777" w:rsidR="00B420F9" w:rsidRDefault="00B420F9" w:rsidP="00B420F9">
      <w:pPr>
        <w:jc w:val="both"/>
        <w:rPr>
          <w:rFonts w:ascii="Arial" w:hAnsi="Arial" w:cs="Arial"/>
          <w:sz w:val="28"/>
          <w:szCs w:val="28"/>
        </w:rPr>
      </w:pPr>
    </w:p>
    <w:p w14:paraId="4E4CDA0A" w14:textId="77777777" w:rsidR="00B420F9" w:rsidRDefault="00B420F9" w:rsidP="00B420F9">
      <w:pPr>
        <w:jc w:val="both"/>
        <w:rPr>
          <w:rFonts w:ascii="Arial" w:hAnsi="Arial" w:cs="Arial"/>
          <w:sz w:val="28"/>
          <w:szCs w:val="28"/>
        </w:rPr>
      </w:pPr>
      <w:r w:rsidRPr="00B420F9">
        <w:rPr>
          <w:rFonts w:ascii="Arial" w:hAnsi="Arial" w:cs="Arial"/>
          <w:sz w:val="28"/>
          <w:szCs w:val="28"/>
        </w:rPr>
        <w:lastRenderedPageBreak/>
        <w:t>Con el paso del tiempo, nuevas investigaciones han permitido ampliar el conocimiento sobre los acontecimientos, sus protagonistas y las circunstancias políticas, militares y sociales que rodearon el conflicto.</w:t>
      </w:r>
    </w:p>
    <w:p w14:paraId="6BE04921" w14:textId="77777777" w:rsidR="00B420F9" w:rsidRDefault="00B420F9" w:rsidP="00B420F9">
      <w:pPr>
        <w:jc w:val="both"/>
        <w:rPr>
          <w:rFonts w:ascii="Arial" w:hAnsi="Arial" w:cs="Arial"/>
          <w:sz w:val="28"/>
          <w:szCs w:val="28"/>
        </w:rPr>
      </w:pPr>
    </w:p>
    <w:p w14:paraId="0DFDE033" w14:textId="77777777" w:rsidR="00B420F9" w:rsidRDefault="00B420F9" w:rsidP="00B420F9">
      <w:pPr>
        <w:jc w:val="both"/>
        <w:rPr>
          <w:rFonts w:ascii="Arial" w:hAnsi="Arial" w:cs="Arial"/>
          <w:sz w:val="28"/>
          <w:szCs w:val="28"/>
        </w:rPr>
      </w:pPr>
      <w:r w:rsidRPr="00B420F9">
        <w:rPr>
          <w:rFonts w:ascii="Arial" w:hAnsi="Arial" w:cs="Arial"/>
          <w:sz w:val="28"/>
          <w:szCs w:val="28"/>
        </w:rPr>
        <w:t>En este nuevo panorama historiográfico, la Batalla de Monterrey puede ser observada desde distintas perspectivas: la experiencia de la población ante la guerra, las decisiones de los ejércitos enfrentados, los personajes que participaron en la defensa de la ciudad y las consecuencias que tuvo la ocupaci</w:t>
      </w:r>
      <w:r>
        <w:rPr>
          <w:rFonts w:ascii="Arial" w:hAnsi="Arial" w:cs="Arial"/>
          <w:sz w:val="28"/>
          <w:szCs w:val="28"/>
        </w:rPr>
        <w:t>ón estadounidense del noreste.</w:t>
      </w:r>
    </w:p>
    <w:p w14:paraId="7F784414" w14:textId="77777777" w:rsidR="00B420F9" w:rsidRDefault="00B420F9" w:rsidP="00B420F9">
      <w:pPr>
        <w:jc w:val="both"/>
        <w:rPr>
          <w:rFonts w:ascii="Arial" w:hAnsi="Arial" w:cs="Arial"/>
          <w:sz w:val="28"/>
          <w:szCs w:val="28"/>
        </w:rPr>
      </w:pPr>
    </w:p>
    <w:p w14:paraId="25244810" w14:textId="77777777" w:rsidR="00B420F9" w:rsidRDefault="00B420F9" w:rsidP="00B420F9">
      <w:pPr>
        <w:jc w:val="both"/>
        <w:rPr>
          <w:rFonts w:ascii="Arial" w:hAnsi="Arial" w:cs="Arial"/>
          <w:sz w:val="28"/>
          <w:szCs w:val="28"/>
        </w:rPr>
      </w:pPr>
      <w:r w:rsidRPr="00B420F9">
        <w:rPr>
          <w:rFonts w:ascii="Arial" w:hAnsi="Arial" w:cs="Arial"/>
          <w:sz w:val="28"/>
          <w:szCs w:val="28"/>
        </w:rPr>
        <w:t>Más allá de la fecha y de los nombres que forman parte de la memoria histórica, se trata de comprender cómo aquel acontecimiento modificó la relación de Monterrey con su territo</w:t>
      </w:r>
      <w:r>
        <w:rPr>
          <w:rFonts w:ascii="Arial" w:hAnsi="Arial" w:cs="Arial"/>
          <w:sz w:val="28"/>
          <w:szCs w:val="28"/>
        </w:rPr>
        <w:t>rio y con la historia nacional.</w:t>
      </w:r>
    </w:p>
    <w:p w14:paraId="5BD118CE" w14:textId="77777777" w:rsidR="00B420F9" w:rsidRDefault="00B420F9" w:rsidP="00B420F9">
      <w:pPr>
        <w:jc w:val="both"/>
        <w:rPr>
          <w:rFonts w:ascii="Arial" w:hAnsi="Arial" w:cs="Arial"/>
          <w:sz w:val="28"/>
          <w:szCs w:val="28"/>
        </w:rPr>
      </w:pPr>
    </w:p>
    <w:p w14:paraId="75EE77EE" w14:textId="77777777" w:rsidR="00B420F9" w:rsidRDefault="00B420F9" w:rsidP="00B420F9">
      <w:pPr>
        <w:jc w:val="both"/>
        <w:rPr>
          <w:rFonts w:ascii="Arial" w:hAnsi="Arial" w:cs="Arial"/>
          <w:sz w:val="28"/>
          <w:szCs w:val="28"/>
        </w:rPr>
      </w:pPr>
      <w:r w:rsidRPr="00B420F9">
        <w:rPr>
          <w:rFonts w:ascii="Arial" w:hAnsi="Arial" w:cs="Arial"/>
          <w:sz w:val="28"/>
          <w:szCs w:val="28"/>
        </w:rPr>
        <w:t>La conferencia “180 Aniversario de la Batalla de Monterrey, una nueva historiografía” también permitirá reflexionar sobre las consecuencias de una guerra que llevó a la ocupación militar estadounidense de buena parte del noreste mexicano entre 1846 y 1848 y que, tras el establecimiento de una nueva frontera, transformó la relación entre comunidades que hasta entonces habían mantenido estrechos víncul</w:t>
      </w:r>
      <w:r>
        <w:rPr>
          <w:rFonts w:ascii="Arial" w:hAnsi="Arial" w:cs="Arial"/>
          <w:sz w:val="28"/>
          <w:szCs w:val="28"/>
        </w:rPr>
        <w:t>os a ambos lados del río Bravo.</w:t>
      </w:r>
    </w:p>
    <w:p w14:paraId="251511D9" w14:textId="77777777" w:rsidR="00B420F9" w:rsidRDefault="00B420F9" w:rsidP="00B420F9">
      <w:pPr>
        <w:jc w:val="both"/>
        <w:rPr>
          <w:rFonts w:ascii="Arial" w:hAnsi="Arial" w:cs="Arial"/>
          <w:sz w:val="28"/>
          <w:szCs w:val="28"/>
        </w:rPr>
      </w:pPr>
    </w:p>
    <w:p w14:paraId="0EADCB5D" w14:textId="77777777" w:rsidR="00B420F9" w:rsidRDefault="00B420F9" w:rsidP="00B420F9">
      <w:pPr>
        <w:jc w:val="both"/>
        <w:rPr>
          <w:rFonts w:ascii="Arial" w:hAnsi="Arial" w:cs="Arial"/>
          <w:sz w:val="28"/>
          <w:szCs w:val="28"/>
        </w:rPr>
      </w:pPr>
      <w:r w:rsidRPr="00B420F9">
        <w:rPr>
          <w:rFonts w:ascii="Arial" w:hAnsi="Arial" w:cs="Arial"/>
          <w:sz w:val="28"/>
          <w:szCs w:val="28"/>
        </w:rPr>
        <w:t xml:space="preserve">La charla estará a cargo de Eduardo Cázares Puente, investigador de la historia del noreste de México, licenciado en Historia por la UANL y maestro en Educación por la Universidad </w:t>
      </w:r>
      <w:proofErr w:type="spellStart"/>
      <w:r w:rsidRPr="00B420F9">
        <w:rPr>
          <w:rFonts w:ascii="Arial" w:hAnsi="Arial" w:cs="Arial"/>
          <w:sz w:val="28"/>
          <w:szCs w:val="28"/>
        </w:rPr>
        <w:t>TecMilenio</w:t>
      </w:r>
      <w:proofErr w:type="spellEnd"/>
      <w:r w:rsidRPr="00B420F9">
        <w:rPr>
          <w:rFonts w:ascii="Arial" w:hAnsi="Arial" w:cs="Arial"/>
          <w:sz w:val="28"/>
          <w:szCs w:val="28"/>
        </w:rPr>
        <w:t>. Es autor de 12 libros, genealog</w:t>
      </w:r>
      <w:r>
        <w:rPr>
          <w:rFonts w:ascii="Arial" w:hAnsi="Arial" w:cs="Arial"/>
          <w:sz w:val="28"/>
          <w:szCs w:val="28"/>
        </w:rPr>
        <w:t>ista y profesor universitario.</w:t>
      </w:r>
    </w:p>
    <w:p w14:paraId="33380B47" w14:textId="77777777" w:rsidR="00B420F9" w:rsidRDefault="00B420F9" w:rsidP="00B420F9">
      <w:pPr>
        <w:jc w:val="both"/>
        <w:rPr>
          <w:rFonts w:ascii="Arial" w:hAnsi="Arial" w:cs="Arial"/>
          <w:sz w:val="28"/>
          <w:szCs w:val="28"/>
        </w:rPr>
      </w:pPr>
    </w:p>
    <w:p w14:paraId="34D13D6B" w14:textId="3C5F687B" w:rsidR="00B420F9" w:rsidRPr="00B420F9" w:rsidRDefault="00B420F9" w:rsidP="00B420F9">
      <w:pPr>
        <w:jc w:val="both"/>
        <w:rPr>
          <w:rFonts w:ascii="Arial" w:hAnsi="Arial" w:cs="Arial"/>
          <w:sz w:val="28"/>
          <w:szCs w:val="28"/>
        </w:rPr>
      </w:pPr>
      <w:r w:rsidRPr="00B420F9">
        <w:rPr>
          <w:rFonts w:ascii="Arial" w:hAnsi="Arial" w:cs="Arial"/>
          <w:sz w:val="28"/>
          <w:szCs w:val="28"/>
        </w:rPr>
        <w:t>Entre sus reconocimientos se encuentran la Medalla de Acero al Mérito Histórico “Capitán Alonso de León”, en la categoría Local, otorgada por la Sociedad Nuevoleonesa de Historia, Geografía y Estadística, y el Reconocimiento a la Excelencia Profesional de la UANL, recibido en 2026.</w:t>
      </w:r>
    </w:p>
    <w:p w14:paraId="08157F68" w14:textId="77777777" w:rsidR="00B420F9" w:rsidRDefault="00B420F9" w:rsidP="00B420F9">
      <w:pPr>
        <w:jc w:val="both"/>
        <w:rPr>
          <w:rFonts w:ascii="Arial" w:hAnsi="Arial" w:cs="Arial"/>
          <w:sz w:val="28"/>
          <w:szCs w:val="28"/>
        </w:rPr>
      </w:pPr>
    </w:p>
    <w:p w14:paraId="5A2DF11C" w14:textId="77777777" w:rsidR="00B420F9" w:rsidRPr="00B420F9" w:rsidRDefault="00B420F9" w:rsidP="00B420F9">
      <w:pPr>
        <w:jc w:val="both"/>
        <w:rPr>
          <w:rFonts w:ascii="Arial" w:hAnsi="Arial" w:cs="Arial"/>
          <w:b/>
          <w:sz w:val="28"/>
          <w:szCs w:val="28"/>
        </w:rPr>
      </w:pPr>
      <w:r w:rsidRPr="00B420F9">
        <w:rPr>
          <w:rFonts w:ascii="Arial" w:hAnsi="Arial" w:cs="Arial"/>
          <w:b/>
          <w:sz w:val="28"/>
          <w:szCs w:val="28"/>
        </w:rPr>
        <w:t>AÚN HAY MÁS</w:t>
      </w:r>
    </w:p>
    <w:p w14:paraId="3BC57FBD" w14:textId="77777777" w:rsidR="00B420F9" w:rsidRDefault="00B420F9" w:rsidP="00B420F9">
      <w:pPr>
        <w:jc w:val="both"/>
        <w:rPr>
          <w:rFonts w:ascii="Arial" w:hAnsi="Arial" w:cs="Arial"/>
          <w:sz w:val="28"/>
          <w:szCs w:val="28"/>
        </w:rPr>
      </w:pPr>
    </w:p>
    <w:p w14:paraId="6FAAFA84" w14:textId="77777777" w:rsidR="00B420F9" w:rsidRDefault="00B420F9" w:rsidP="00B420F9">
      <w:pPr>
        <w:jc w:val="both"/>
        <w:rPr>
          <w:rFonts w:ascii="Arial" w:hAnsi="Arial" w:cs="Arial"/>
          <w:sz w:val="28"/>
          <w:szCs w:val="28"/>
        </w:rPr>
      </w:pPr>
      <w:r w:rsidRPr="00B420F9">
        <w:rPr>
          <w:rFonts w:ascii="Arial" w:hAnsi="Arial" w:cs="Arial"/>
          <w:sz w:val="28"/>
          <w:szCs w:val="28"/>
        </w:rPr>
        <w:t xml:space="preserve">En el marco de la conmemoración del 180 aniversario de la Batalla de Monterrey, el Museo de Historia Mexicana propone así un encuentro con el pasado desde una mirada renovada: conocer los hechos que sacudieron a la ciudad, acercarse a sus protagonistas y descubrir nuevas interpretaciones de un episodio que todavía forma parte de la </w:t>
      </w:r>
      <w:r>
        <w:rPr>
          <w:rFonts w:ascii="Arial" w:hAnsi="Arial" w:cs="Arial"/>
          <w:sz w:val="28"/>
          <w:szCs w:val="28"/>
        </w:rPr>
        <w:t>memoria histórica de Monterrey.</w:t>
      </w:r>
    </w:p>
    <w:p w14:paraId="416D6300" w14:textId="77777777" w:rsidR="00B420F9" w:rsidRDefault="00B420F9" w:rsidP="00B420F9">
      <w:pPr>
        <w:jc w:val="both"/>
        <w:rPr>
          <w:rFonts w:ascii="Arial" w:hAnsi="Arial" w:cs="Arial"/>
          <w:sz w:val="28"/>
          <w:szCs w:val="28"/>
        </w:rPr>
      </w:pPr>
    </w:p>
    <w:p w14:paraId="18F76C3F" w14:textId="77777777" w:rsidR="00B420F9" w:rsidRDefault="00B420F9" w:rsidP="00B420F9">
      <w:pPr>
        <w:jc w:val="both"/>
        <w:rPr>
          <w:rFonts w:ascii="Arial" w:hAnsi="Arial" w:cs="Arial"/>
          <w:sz w:val="28"/>
          <w:szCs w:val="28"/>
        </w:rPr>
      </w:pPr>
      <w:r w:rsidRPr="00B420F9">
        <w:rPr>
          <w:rFonts w:ascii="Arial" w:hAnsi="Arial" w:cs="Arial"/>
          <w:sz w:val="28"/>
          <w:szCs w:val="28"/>
        </w:rPr>
        <w:t>En el ciclo del Club de Lectura "México-USA, 1846-2026. Guerra, diplomacia y destino compartido", que coordina Arturo Jacinto Oviedo, en la sesión del 19 de septiembre el Mtro. Miguel Ángel González Quiroga abordará el tema “Soldados norteamericanos de</w:t>
      </w:r>
      <w:r>
        <w:rPr>
          <w:rFonts w:ascii="Arial" w:hAnsi="Arial" w:cs="Arial"/>
          <w:sz w:val="28"/>
          <w:szCs w:val="28"/>
        </w:rPr>
        <w:t>spués de la guerra en México”.</w:t>
      </w:r>
    </w:p>
    <w:p w14:paraId="13B74A62" w14:textId="77777777" w:rsidR="00B420F9" w:rsidRDefault="00B420F9" w:rsidP="00B420F9">
      <w:pPr>
        <w:jc w:val="both"/>
        <w:rPr>
          <w:rFonts w:ascii="Arial" w:hAnsi="Arial" w:cs="Arial"/>
          <w:sz w:val="28"/>
          <w:szCs w:val="28"/>
        </w:rPr>
      </w:pPr>
    </w:p>
    <w:p w14:paraId="072E593E" w14:textId="3F81BE3B" w:rsidR="00B420F9" w:rsidRDefault="00B420F9" w:rsidP="00B420F9">
      <w:pPr>
        <w:jc w:val="both"/>
        <w:rPr>
          <w:rFonts w:ascii="Arial" w:hAnsi="Arial" w:cs="Arial"/>
          <w:sz w:val="28"/>
          <w:szCs w:val="28"/>
        </w:rPr>
      </w:pPr>
      <w:r w:rsidRPr="00B420F9">
        <w:rPr>
          <w:rFonts w:ascii="Arial" w:hAnsi="Arial" w:cs="Arial"/>
          <w:sz w:val="28"/>
          <w:szCs w:val="28"/>
        </w:rPr>
        <w:t xml:space="preserve">En su presentación señala que la guerra entre México y Estados Unidos (1846-1848) fue un campo de entrenamiento que preparó a los soldados norteamericanos para futuras actividades militares y políticas.  En su investigación abundará en torno a cómo fue la vida de los </w:t>
      </w:r>
      <w:r>
        <w:rPr>
          <w:rFonts w:ascii="Arial" w:hAnsi="Arial" w:cs="Arial"/>
          <w:sz w:val="28"/>
          <w:szCs w:val="28"/>
        </w:rPr>
        <w:t xml:space="preserve">soldados después de la guerra: </w:t>
      </w:r>
      <w:r w:rsidRPr="00B420F9">
        <w:rPr>
          <w:rFonts w:ascii="Arial" w:hAnsi="Arial" w:cs="Arial"/>
          <w:sz w:val="28"/>
          <w:szCs w:val="28"/>
        </w:rPr>
        <w:t>su participación militar y política; la formación de organizaciones de veteranos; la disputa por la memoria de la guerra; el deseo de regresar a los escenarios de las batallas y el intento de reunir</w:t>
      </w:r>
      <w:r>
        <w:rPr>
          <w:rFonts w:ascii="Arial" w:hAnsi="Arial" w:cs="Arial"/>
          <w:sz w:val="28"/>
          <w:szCs w:val="28"/>
        </w:rPr>
        <w:t>se con los veteranos mexicanos.</w:t>
      </w:r>
    </w:p>
    <w:p w14:paraId="7727A08F" w14:textId="77777777" w:rsidR="00B420F9" w:rsidRDefault="00B420F9" w:rsidP="00B420F9">
      <w:pPr>
        <w:jc w:val="both"/>
        <w:rPr>
          <w:rFonts w:ascii="Arial" w:hAnsi="Arial" w:cs="Arial"/>
          <w:sz w:val="28"/>
          <w:szCs w:val="28"/>
        </w:rPr>
      </w:pPr>
    </w:p>
    <w:p w14:paraId="35AB59E6" w14:textId="77777777" w:rsidR="00B420F9" w:rsidRDefault="00B420F9" w:rsidP="00B420F9">
      <w:pPr>
        <w:jc w:val="both"/>
        <w:rPr>
          <w:rFonts w:ascii="Arial" w:hAnsi="Arial" w:cs="Arial"/>
          <w:sz w:val="28"/>
          <w:szCs w:val="28"/>
        </w:rPr>
      </w:pPr>
      <w:r w:rsidRPr="00B420F9">
        <w:rPr>
          <w:rFonts w:ascii="Arial" w:hAnsi="Arial" w:cs="Arial"/>
          <w:sz w:val="28"/>
          <w:szCs w:val="28"/>
        </w:rPr>
        <w:t>El ciclo concluirá el 26 de septiembre con la conferencia "Tensiones diplomáticas entre México y Estados Unidos", impartida por el Dr. Francisco Ramiro Sánchez García, quien examinará la evolución de la relación bilateral desde la segunda mitad del siglo XX hasta la actualidad, abordando temas como la migración, el narcotráfico, la integración económica y</w:t>
      </w:r>
      <w:r>
        <w:rPr>
          <w:rFonts w:ascii="Arial" w:hAnsi="Arial" w:cs="Arial"/>
          <w:sz w:val="28"/>
          <w:szCs w:val="28"/>
        </w:rPr>
        <w:t xml:space="preserve"> los retos derivados del T-MEC.</w:t>
      </w:r>
    </w:p>
    <w:p w14:paraId="0CCC9FA7" w14:textId="77777777" w:rsidR="00B420F9" w:rsidRDefault="00B420F9" w:rsidP="00B420F9">
      <w:pPr>
        <w:jc w:val="both"/>
        <w:rPr>
          <w:rFonts w:ascii="Arial" w:hAnsi="Arial" w:cs="Arial"/>
          <w:sz w:val="28"/>
          <w:szCs w:val="28"/>
        </w:rPr>
      </w:pPr>
    </w:p>
    <w:p w14:paraId="78763BE5" w14:textId="211572E1" w:rsidR="00EA29FA" w:rsidRPr="00201646" w:rsidRDefault="00B420F9" w:rsidP="00C90637">
      <w:pPr>
        <w:jc w:val="both"/>
        <w:rPr>
          <w:rFonts w:ascii="Arial" w:hAnsi="Arial" w:cs="Arial"/>
          <w:sz w:val="28"/>
          <w:szCs w:val="28"/>
        </w:rPr>
      </w:pPr>
      <w:r w:rsidRPr="00B420F9">
        <w:rPr>
          <w:rFonts w:ascii="Arial" w:hAnsi="Arial" w:cs="Arial"/>
          <w:sz w:val="28"/>
          <w:szCs w:val="28"/>
        </w:rPr>
        <w:t>La conferencia “180 Aniversario de la Batalla de Monterrey, una nueva historiografía” se realizará el miércoles 23 de septiembre a las 19:00 horas, en el Auditorio del Museo de Historia Mexicana. La entrada es libre.</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0F9"/>
    <w:rsid w:val="00B4275A"/>
    <w:rsid w:val="00B43473"/>
    <w:rsid w:val="00B465E1"/>
    <w:rsid w:val="00B47956"/>
    <w:rsid w:val="00B6419E"/>
    <w:rsid w:val="00B717D0"/>
    <w:rsid w:val="00B72928"/>
    <w:rsid w:val="00B852B0"/>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7B391-9F26-4A76-8836-1D4A5CE96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770</Words>
  <Characters>4236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2026-09-18T19:32:00Z</dcterms:created>
  <dcterms:modified xsi:type="dcterms:W3CDTF">2026-09-18T19:37:00Z</dcterms:modified>
</cp:coreProperties>
</file>