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51F99A7B" w:rsidR="009C0D7E" w:rsidRPr="004667B8" w:rsidRDefault="005604BA" w:rsidP="009C0D7E">
      <w:pPr>
        <w:jc w:val="right"/>
        <w:rPr>
          <w:rFonts w:ascii="Arial" w:hAnsi="Arial" w:cs="Arial"/>
          <w:b/>
          <w:sz w:val="22"/>
          <w:lang w:val="es-ES"/>
        </w:rPr>
      </w:pPr>
      <w:r>
        <w:rPr>
          <w:rFonts w:ascii="Arial" w:hAnsi="Arial" w:cs="Arial"/>
          <w:b/>
          <w:sz w:val="22"/>
          <w:lang w:val="es-ES"/>
        </w:rPr>
        <w:t>CP/1490</w:t>
      </w:r>
      <w:r w:rsidR="007D065D">
        <w:rPr>
          <w:rFonts w:ascii="Arial" w:hAnsi="Arial" w:cs="Arial"/>
          <w:b/>
          <w:sz w:val="22"/>
          <w:lang w:val="es-ES"/>
        </w:rPr>
        <w:t>/2026</w:t>
      </w:r>
    </w:p>
    <w:p w14:paraId="3F7360A1" w14:textId="25BFC27F" w:rsidR="009C0D7E" w:rsidRDefault="005604BA" w:rsidP="00E7224C">
      <w:pPr>
        <w:jc w:val="right"/>
        <w:rPr>
          <w:rFonts w:ascii="Arial" w:hAnsi="Arial" w:cs="Arial"/>
          <w:sz w:val="22"/>
          <w:lang w:val="es-ES"/>
        </w:rPr>
      </w:pPr>
      <w:r>
        <w:rPr>
          <w:rFonts w:ascii="Arial" w:hAnsi="Arial" w:cs="Arial"/>
          <w:sz w:val="22"/>
          <w:lang w:val="es-ES"/>
        </w:rPr>
        <w:t>2</w:t>
      </w:r>
      <w:r w:rsidR="00E7224C">
        <w:rPr>
          <w:rFonts w:ascii="Arial" w:hAnsi="Arial" w:cs="Arial"/>
          <w:sz w:val="22"/>
          <w:lang w:val="es-ES"/>
        </w:rPr>
        <w:t>0</w:t>
      </w:r>
      <w:r w:rsidR="006A4DCB">
        <w:rPr>
          <w:rFonts w:ascii="Arial" w:hAnsi="Arial" w:cs="Arial"/>
          <w:sz w:val="22"/>
          <w:lang w:val="es-ES"/>
        </w:rPr>
        <w:t xml:space="preserve"> </w:t>
      </w:r>
      <w:r w:rsidR="00247A9E">
        <w:rPr>
          <w:rFonts w:ascii="Arial" w:hAnsi="Arial" w:cs="Arial"/>
          <w:sz w:val="22"/>
          <w:lang w:val="es-ES"/>
        </w:rPr>
        <w:t>de octubre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61176E10" w14:textId="77777777" w:rsidR="005604BA" w:rsidRPr="005604BA" w:rsidRDefault="005604BA" w:rsidP="005604BA">
      <w:pPr>
        <w:jc w:val="center"/>
        <w:rPr>
          <w:rFonts w:ascii="Arial" w:hAnsi="Arial" w:cs="Arial"/>
          <w:b/>
          <w:sz w:val="28"/>
          <w:szCs w:val="28"/>
        </w:rPr>
      </w:pPr>
    </w:p>
    <w:p w14:paraId="5AE63533" w14:textId="77777777" w:rsidR="005604BA" w:rsidRPr="005604BA" w:rsidRDefault="005604BA" w:rsidP="005604BA">
      <w:pPr>
        <w:jc w:val="center"/>
        <w:rPr>
          <w:rFonts w:ascii="Arial" w:hAnsi="Arial" w:cs="Arial"/>
          <w:b/>
          <w:sz w:val="28"/>
          <w:szCs w:val="28"/>
        </w:rPr>
      </w:pPr>
      <w:r w:rsidRPr="005604BA">
        <w:rPr>
          <w:rFonts w:ascii="Arial" w:hAnsi="Arial" w:cs="Arial"/>
          <w:b/>
          <w:sz w:val="28"/>
          <w:szCs w:val="28"/>
        </w:rPr>
        <w:t>SECRETARÍA DE MEDIO AMBIENTE LLEVA MENSAJE DE SALUD AMBIENTAL A LA ESCUELA DE ENFERMERÍA DE LA UANL</w:t>
      </w:r>
    </w:p>
    <w:p w14:paraId="2DAEB3EF" w14:textId="77777777" w:rsidR="000D39CB" w:rsidRDefault="000D39CB" w:rsidP="007F5780">
      <w:pPr>
        <w:jc w:val="center"/>
        <w:rPr>
          <w:rFonts w:ascii="Arial" w:hAnsi="Arial" w:cs="Arial"/>
          <w:b/>
          <w:sz w:val="28"/>
          <w:szCs w:val="28"/>
        </w:rPr>
      </w:pPr>
    </w:p>
    <w:p w14:paraId="4BCC94D1" w14:textId="40027509" w:rsidR="0092409C" w:rsidRPr="005604BA" w:rsidRDefault="005604BA" w:rsidP="005604BA">
      <w:pPr>
        <w:pStyle w:val="Prrafodelista"/>
        <w:numPr>
          <w:ilvl w:val="0"/>
          <w:numId w:val="20"/>
        </w:numPr>
        <w:jc w:val="both"/>
        <w:rPr>
          <w:rFonts w:ascii="Arial" w:hAnsi="Arial" w:cs="Arial"/>
          <w:b/>
          <w:sz w:val="24"/>
          <w:szCs w:val="24"/>
        </w:rPr>
      </w:pPr>
      <w:r w:rsidRPr="005604BA">
        <w:rPr>
          <w:rFonts w:ascii="Arial" w:hAnsi="Arial" w:cs="Arial"/>
          <w:i/>
          <w:sz w:val="24"/>
          <w:szCs w:val="24"/>
        </w:rPr>
        <w:t>Esta visita forma parte de la estrategia de educación ambiental que la dependencia estatal despliega en planteles educativos, empresas y centros comunitarios.</w:t>
      </w:r>
    </w:p>
    <w:p w14:paraId="2D950BF1" w14:textId="77777777" w:rsidR="005604BA" w:rsidRDefault="005604BA" w:rsidP="000D39CB">
      <w:pPr>
        <w:jc w:val="both"/>
        <w:rPr>
          <w:rFonts w:ascii="Arial" w:hAnsi="Arial" w:cs="Arial"/>
          <w:b/>
          <w:sz w:val="28"/>
          <w:szCs w:val="28"/>
        </w:rPr>
      </w:pPr>
    </w:p>
    <w:p w14:paraId="41127ECE" w14:textId="77777777" w:rsidR="005604BA" w:rsidRDefault="0092409C" w:rsidP="005604BA">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5604BA" w:rsidRPr="005604BA">
        <w:rPr>
          <w:rFonts w:ascii="Arial" w:hAnsi="Arial" w:cs="Arial"/>
          <w:sz w:val="28"/>
          <w:szCs w:val="28"/>
        </w:rPr>
        <w:t>En el marco de la campaña estatal “Por el Aire”, el Secretario de Medio Ambiente, Raúl Lozano Caballero, sostuvo un encuentro con estudiantes de la Escuela de Enfermería de la Universidad Autónoma de Nuevo León (UANL), donde se llevó a cabo el diálogo “Todos por un aire más limpio”.</w:t>
      </w:r>
    </w:p>
    <w:p w14:paraId="1F335034" w14:textId="77777777" w:rsidR="005604BA" w:rsidRPr="005604BA" w:rsidRDefault="005604BA" w:rsidP="005604BA">
      <w:pPr>
        <w:jc w:val="both"/>
        <w:rPr>
          <w:rFonts w:ascii="Arial" w:hAnsi="Arial" w:cs="Arial"/>
          <w:sz w:val="28"/>
          <w:szCs w:val="28"/>
        </w:rPr>
      </w:pPr>
    </w:p>
    <w:p w14:paraId="7D97815E" w14:textId="77777777" w:rsidR="005604BA" w:rsidRDefault="005604BA" w:rsidP="005604BA">
      <w:pPr>
        <w:jc w:val="both"/>
        <w:rPr>
          <w:rFonts w:ascii="Arial" w:hAnsi="Arial" w:cs="Arial"/>
          <w:sz w:val="28"/>
          <w:szCs w:val="28"/>
        </w:rPr>
      </w:pPr>
      <w:r w:rsidRPr="005604BA">
        <w:rPr>
          <w:rFonts w:ascii="Arial" w:hAnsi="Arial" w:cs="Arial"/>
          <w:sz w:val="28"/>
          <w:szCs w:val="28"/>
        </w:rPr>
        <w:t>Durante su mensaje, Lozano Caballero destacó la importancia de que los futuros profesionales de la salud se conviertan en agentes de cambio y multiplicadores del mensaje, ya que su labor futura los pondrá en contacto directo con pacientes que padecen los efectos de la mala calidad del aire:</w:t>
      </w:r>
    </w:p>
    <w:p w14:paraId="0E98AB71" w14:textId="77777777" w:rsidR="005604BA" w:rsidRPr="005604BA" w:rsidRDefault="005604BA" w:rsidP="005604BA">
      <w:pPr>
        <w:jc w:val="both"/>
        <w:rPr>
          <w:rFonts w:ascii="Arial" w:hAnsi="Arial" w:cs="Arial"/>
          <w:sz w:val="28"/>
          <w:szCs w:val="28"/>
        </w:rPr>
      </w:pPr>
    </w:p>
    <w:p w14:paraId="384AFFDD" w14:textId="2124F348" w:rsidR="005604BA" w:rsidRDefault="005604BA" w:rsidP="005604BA">
      <w:pPr>
        <w:jc w:val="both"/>
        <w:rPr>
          <w:rFonts w:ascii="Arial" w:hAnsi="Arial" w:cs="Arial"/>
          <w:sz w:val="28"/>
          <w:szCs w:val="28"/>
        </w:rPr>
      </w:pPr>
      <w:r w:rsidRPr="005604BA">
        <w:rPr>
          <w:rFonts w:ascii="Arial" w:hAnsi="Arial" w:cs="Arial"/>
          <w:sz w:val="28"/>
          <w:szCs w:val="28"/>
        </w:rPr>
        <w:t>"La calidad del aire es una responsabilidad compartida que requiere conciencia, educación y participación de toda la sociedad. Los estudiantes de enfermería no solo aprenderán a cuidar la salud de sus pacientes, sino que también tendrán la oportunidad de comunicar la importancia de respirar un aire más limpio; ellos son nuestros mejores aliados para llevar este mensaje a l</w:t>
      </w:r>
      <w:r>
        <w:rPr>
          <w:rFonts w:ascii="Arial" w:hAnsi="Arial" w:cs="Arial"/>
          <w:sz w:val="28"/>
          <w:szCs w:val="28"/>
        </w:rPr>
        <w:t>os hogares y a las comunidades”.</w:t>
      </w:r>
    </w:p>
    <w:p w14:paraId="76AE8B5A" w14:textId="77777777" w:rsidR="005604BA" w:rsidRPr="005604BA" w:rsidRDefault="005604BA" w:rsidP="005604BA">
      <w:pPr>
        <w:jc w:val="both"/>
        <w:rPr>
          <w:rFonts w:ascii="Arial" w:hAnsi="Arial" w:cs="Arial"/>
          <w:sz w:val="28"/>
          <w:szCs w:val="28"/>
        </w:rPr>
      </w:pPr>
    </w:p>
    <w:p w14:paraId="2195E71A" w14:textId="77777777" w:rsidR="005604BA" w:rsidRDefault="005604BA" w:rsidP="005604BA">
      <w:pPr>
        <w:jc w:val="both"/>
        <w:rPr>
          <w:rFonts w:ascii="Arial" w:hAnsi="Arial" w:cs="Arial"/>
          <w:sz w:val="28"/>
          <w:szCs w:val="28"/>
        </w:rPr>
      </w:pPr>
      <w:r w:rsidRPr="005604BA">
        <w:rPr>
          <w:rFonts w:ascii="Arial" w:hAnsi="Arial" w:cs="Arial"/>
          <w:sz w:val="28"/>
          <w:szCs w:val="28"/>
        </w:rPr>
        <w:t xml:space="preserve">Esta visita forma parte de la estrategia de educación ambiental que la dependencia estatal despliega en planteles educativos, empresas y centros comunitarios, y que a la fecha registra un avance superior al 70% en el cumplimiento de su meta anual de visitas. </w:t>
      </w:r>
    </w:p>
    <w:p w14:paraId="4BFBCFC6" w14:textId="77777777" w:rsidR="005604BA" w:rsidRDefault="005604BA" w:rsidP="005604BA">
      <w:pPr>
        <w:jc w:val="both"/>
        <w:rPr>
          <w:rFonts w:ascii="Arial" w:hAnsi="Arial" w:cs="Arial"/>
          <w:sz w:val="28"/>
          <w:szCs w:val="28"/>
        </w:rPr>
      </w:pPr>
    </w:p>
    <w:p w14:paraId="30469FEC" w14:textId="0ECF9109" w:rsidR="005604BA" w:rsidRPr="005604BA" w:rsidRDefault="005604BA" w:rsidP="005604BA">
      <w:pPr>
        <w:jc w:val="both"/>
        <w:rPr>
          <w:rFonts w:ascii="Arial" w:hAnsi="Arial" w:cs="Arial"/>
          <w:sz w:val="28"/>
          <w:szCs w:val="28"/>
        </w:rPr>
      </w:pPr>
      <w:r w:rsidRPr="005604BA">
        <w:rPr>
          <w:rFonts w:ascii="Arial" w:hAnsi="Arial" w:cs="Arial"/>
          <w:sz w:val="28"/>
          <w:szCs w:val="28"/>
        </w:rPr>
        <w:t>El objetivo de estas acciones es claro: llevar el mensaje de la calidad del aire a todos los sectores de la población, desde niñas y niños hasta personas adultas mayores, para construir una cultura de corresponsabilidad.</w:t>
      </w:r>
    </w:p>
    <w:p w14:paraId="165EC00A" w14:textId="77777777" w:rsidR="005604BA" w:rsidRDefault="005604BA" w:rsidP="005604BA">
      <w:pPr>
        <w:jc w:val="both"/>
        <w:rPr>
          <w:rFonts w:ascii="Arial" w:hAnsi="Arial" w:cs="Arial"/>
          <w:sz w:val="28"/>
          <w:szCs w:val="28"/>
        </w:rPr>
      </w:pPr>
    </w:p>
    <w:p w14:paraId="2071E406" w14:textId="77777777" w:rsidR="005604BA" w:rsidRPr="005604BA" w:rsidRDefault="005604BA" w:rsidP="005604BA">
      <w:pPr>
        <w:jc w:val="both"/>
        <w:rPr>
          <w:rFonts w:ascii="Arial" w:hAnsi="Arial" w:cs="Arial"/>
          <w:sz w:val="28"/>
          <w:szCs w:val="28"/>
        </w:rPr>
      </w:pPr>
      <w:r w:rsidRPr="005604BA">
        <w:rPr>
          <w:rFonts w:ascii="Arial" w:hAnsi="Arial" w:cs="Arial"/>
          <w:sz w:val="28"/>
          <w:szCs w:val="28"/>
        </w:rPr>
        <w:t>La campaña "Por el Aire" se centra en explicar fenómenos naturales como la inversión térmica, así como los factores de la temporada de incendios, polvos y lluvias, y en fomentar acciones concretas como el uso del transporte compartido, la reducción de fogatas y la denuncia de industrias contaminantes.</w:t>
      </w:r>
    </w:p>
    <w:p w14:paraId="4BFA02B1" w14:textId="77777777" w:rsidR="005604BA" w:rsidRDefault="005604BA" w:rsidP="005604BA">
      <w:pPr>
        <w:jc w:val="both"/>
        <w:rPr>
          <w:rFonts w:ascii="Arial" w:hAnsi="Arial" w:cs="Arial"/>
          <w:sz w:val="28"/>
          <w:szCs w:val="28"/>
        </w:rPr>
      </w:pPr>
    </w:p>
    <w:p w14:paraId="10DD2A39" w14:textId="4C457200" w:rsidR="0092409C" w:rsidRDefault="005604BA" w:rsidP="005604BA">
      <w:pPr>
        <w:jc w:val="both"/>
        <w:rPr>
          <w:rFonts w:ascii="Arial" w:hAnsi="Arial" w:cs="Arial"/>
          <w:sz w:val="28"/>
          <w:szCs w:val="28"/>
        </w:rPr>
      </w:pPr>
      <w:r w:rsidRPr="005604BA">
        <w:rPr>
          <w:rFonts w:ascii="Arial" w:hAnsi="Arial" w:cs="Arial"/>
          <w:sz w:val="28"/>
          <w:szCs w:val="28"/>
        </w:rPr>
        <w:t>Con estas acciones, el Gobierno de Nuevo León, a través de la Secretaría de Medio Ambiente, reafirma su compromiso con la educación ambiental y la construcción de un futuro con un aire más limpio para todas y todos.</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bookmarkStart w:id="0" w:name="_GoBack"/>
      <w:bookmarkEnd w:id="0"/>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49DA28" w14:textId="77777777" w:rsidR="00102A41" w:rsidRDefault="00102A41" w:rsidP="00E83348">
      <w:r>
        <w:separator/>
      </w:r>
    </w:p>
  </w:endnote>
  <w:endnote w:type="continuationSeparator" w:id="0">
    <w:p w14:paraId="52155F33" w14:textId="77777777" w:rsidR="00102A41" w:rsidRDefault="00102A41"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A6F3D7" w14:textId="77777777" w:rsidR="00102A41" w:rsidRDefault="00102A41" w:rsidP="00E83348">
      <w:r>
        <w:separator/>
      </w:r>
    </w:p>
  </w:footnote>
  <w:footnote w:type="continuationSeparator" w:id="0">
    <w:p w14:paraId="6AABEC6B" w14:textId="77777777" w:rsidR="00102A41" w:rsidRDefault="00102A41"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9F743C8"/>
    <w:multiLevelType w:val="hybridMultilevel"/>
    <w:tmpl w:val="2D1E40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1"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2"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2"/>
  </w:num>
  <w:num w:numId="3">
    <w:abstractNumId w:val="6"/>
  </w:num>
  <w:num w:numId="4">
    <w:abstractNumId w:val="3"/>
  </w:num>
  <w:num w:numId="5">
    <w:abstractNumId w:val="7"/>
  </w:num>
  <w:num w:numId="6">
    <w:abstractNumId w:val="18"/>
  </w:num>
  <w:num w:numId="7">
    <w:abstractNumId w:val="11"/>
  </w:num>
  <w:num w:numId="8">
    <w:abstractNumId w:val="13"/>
  </w:num>
  <w:num w:numId="9">
    <w:abstractNumId w:val="15"/>
  </w:num>
  <w:num w:numId="10">
    <w:abstractNumId w:val="5"/>
  </w:num>
  <w:num w:numId="11">
    <w:abstractNumId w:val="10"/>
  </w:num>
  <w:num w:numId="12">
    <w:abstractNumId w:val="0"/>
  </w:num>
  <w:num w:numId="13">
    <w:abstractNumId w:val="8"/>
  </w:num>
  <w:num w:numId="14">
    <w:abstractNumId w:val="17"/>
  </w:num>
  <w:num w:numId="15">
    <w:abstractNumId w:val="16"/>
  </w:num>
  <w:num w:numId="16">
    <w:abstractNumId w:val="19"/>
  </w:num>
  <w:num w:numId="17">
    <w:abstractNumId w:val="4"/>
  </w:num>
  <w:num w:numId="18">
    <w:abstractNumId w:val="12"/>
  </w:num>
  <w:num w:numId="19">
    <w:abstractNumId w:val="1"/>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02A41"/>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47A9E"/>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04BA"/>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6CEC1B-DF09-44C1-A1F8-DB97D9EDE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356</Words>
  <Characters>1960</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2026-10-20T20:57:00Z</dcterms:created>
  <dcterms:modified xsi:type="dcterms:W3CDTF">2026-10-20T20:57:00Z</dcterms:modified>
</cp:coreProperties>
</file>