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Ciudad de México, 24 de septiembre de 2026</w:t>
      </w:r>
    </w:p>
    <w:p w:rsidR="00000000" w:rsidDel="00000000" w:rsidP="00000000" w:rsidRDefault="00000000" w:rsidRPr="00000000" w14:paraId="00000002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BOLETÍN 231/26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Anuncia López Birlain en CdMx la Muestra Nacional de Teatro 2026, que tendrá lugar en Querétaro</w:t>
      </w:r>
    </w:p>
    <w:p w:rsidR="00000000" w:rsidDel="00000000" w:rsidP="00000000" w:rsidRDefault="00000000" w:rsidRPr="00000000" w14:paraId="00000006">
      <w:pPr>
        <w:jc w:val="center"/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llevará a cabo del 5 al 14 de noviembre en los municipios de Querétaro, Jalpan de Serra, Corregidora, Amealco de Bonfil y Pinal de Amoles.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octubre se llevará a cabo 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“Escena Querétaro: Rumbo a la MNT 2026”, con 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41 puestas en escena y 279 artistas, en 26 espacios públicos y privados.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entregará la Medalla Xavier Villa Urrutia, de manera póstuma, a los queretanos Anita Rabel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 Paco Rabe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La secretaria de Cultura de Querétaro, Ana Paola López Birlain, y el coordinador Nacional de Teatro del Instituto Nacional de Bellas Artes y Literatura (INBAL), Luis Mario Moncada, anunciaron la edición número 46 de la Muestra Nacional de Teatro (MNT2026), que se llevará a cabo en el estado del 5 al 14 de noviembre.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En conferencia de prensa, en la Sala Xavier Villaurrutia del Centro Cultural del Bosque, en la Ciudad de México, la titular de la SECULT expresó que durante 10 días Querétaro recibirá a creadoras, creadores, compañías, estudiantes, espacios independientes y públicos de todo México, lo que no solo significa reconocer el valor artístico y social del teatro, sino también entenderlo como parte de la economía creativa, una actividad que genera trabajo, activa espacios y abre oportunidades para quienes han hecho de la creación escénica su profesión.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“Detrás de cada puesta en escena hay actrices, actores, dramaturgas y dramaturgos, directoras y directores, productoras, diseñadores, técnicos, iluminadores, vestuaristas y gestores. Impulsar el teatro es también generar condiciones para que todo ese talento se desarrolle, conecte y llegue a nuevos públicos. Así es Querétaro, un estado que confía en su talento, que genera condiciones para que las ideas encuentren oportunidades y que entiende que los mejores resultados se construyen trabajando juntos”, dijo.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En su momento, Luis Mario Moncada destacó la importancia de la MNT2026, que en esta ocasión se llevará a cabo en el marco del aniversario número 38 del INBAL; felicitó a la Secretaría de Cultura de Querétaro por el trabajo desempeñado durante el año con miras a la Muestra de noviembre próximo y auguró éxito total para el evento, dada la difusión y organización que ha hecho el estado anfitrión.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El funcionario dio a conocer que, en el marco de la Muestra, este año se entregará la Medalla Xavier Villaurrutia, de manera póstuma, a los queretanos Anita Rabell y Paco Rabell, pareja de artistas que construyó una de las tradiciones de mayor permanencia y arraigo del teatro mexicano, con el Corral de Comedias, fundado por ambos en 1980 como un espacio para la creación, formación, producción, circulación y encuentro del teatro.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 su vez, el subcoordinador Nacional de Teatro y Enlace con los Estados del INBAL, Pablo Edén Tejeda, destacó que la MNT2026 tendrá alrededor de 100 actividades, entre ellas, cerca de medio centenar de funciones de teatro a cargo de grupos y compañías de prácticamente todo el país; dio a conocer que, además de la capital del estado, habrá puestas en escena también en los municipios de Amealco de Bonfil, Jalpan de Serra, Pinal de Amoles y Corregidora.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Asimismo, las integrantes de la Dirección Artística de la Muestra, Esmeralda Aragón y Sara Pinedo, coincidieron en que ese grupo de trabajo se dio a la tarea de incluir en la Muestra el abanico de posibilidades más plural posible en cuanto a la temática de las obras, procedencia de las compañías y públicos a los que están dirigidas las puestas en escena; dijeron que ha sido una labor ardua, pero confiaron en que el resultado será un evento exitoso en todos los aspectos.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El director de Educación Artística y Servicios Culturales de la Secretaría de Cultura de Querétaro, Arturo Mora Campos, aseguró que en el estado se vive y se respira el teatro, gracias al impulso que se ha dado a la disciplina y a la calidad del trabajo que han logrado las compañías dedicadas a ello.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Mora Campos anunció la serie de presentaciones “Escena Querétaro: Rumbo a la MNT 2026”, que se desarrollará del 30 de septiembre al 30 de octubre, con 41 propuestas escénicas originarias de Querétaro, 279 artistas en escena y 26 espacios que tendrán oportunidad de encontrarse con sus públicos.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“Escena Querétaro nace de algo muy sencillo, pero fundamental: escuchar a nuestra comunidad y convertir esa escucha en acciones. Las propuestas que participaron en el proceso de selección de la Muestra forman parte de la diversidad y riqueza del teatro que se hace en nuestro estado. Queremos que tengan espacios para mostrar su trabajo, que sus propuestas circulen y, sobre todo, que encuentren nuevos públicos”, explicó.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La programación de la Muestra en 2026 se articula bajo cinco ejes: representatividad, participación local, diversidad e inclusión de públicos, transversalidad y redirección. Esos principios se traducen en un evento que busca generar condiciones para el encuentro y la participación activa de creadoras y creadores, públicos, instituciones, espacios independientes, estudiantes y la comunidad queretana en general.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La participación de la comunidad teatral de Querétaro constituye un componente fundamental en la edición 2026. La MNT cuenta con la colaboración del Consejo Consultivo de Teatro y de la comunidad escénica del estado, así como con una amplia participación de los espacios independientes, que se incorporan activamente a la construcción de la programación y se convierten en anfitriones de puestas en escena y de diversas actividades de encuentro.</w:t>
      </w:r>
    </w:p>
    <w:p w:rsidR="00000000" w:rsidDel="00000000" w:rsidP="00000000" w:rsidRDefault="00000000" w:rsidRPr="00000000" w14:paraId="00000016">
      <w:pPr>
        <w:jc w:val="both"/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1" r="2497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84161" l="57098" r="24728" t="3772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9831A4"/>
    <w:pPr>
      <w:tabs>
        <w:tab w:val="center" w:pos="4419"/>
        <w:tab w:val="right" w:pos="8838"/>
      </w:tabs>
      <w:jc w:val="both"/>
    </w:pPr>
    <w:rPr>
      <w:rFonts w:ascii="Avenir" w:cs="Arial" w:hAnsi="Avenir" w:eastAsiaTheme="minorHAnsi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 w:val="1"/>
    <w:rsid w:val="009831A4"/>
    <w:pPr>
      <w:tabs>
        <w:tab w:val="center" w:pos="4419"/>
        <w:tab w:val="right" w:pos="8838"/>
      </w:tabs>
      <w:jc w:val="both"/>
    </w:pPr>
    <w:rPr>
      <w:rFonts w:ascii="Avenir" w:cs="Arial" w:hAnsi="Avenir" w:eastAsiaTheme="minorHAnsi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 w:val="1"/>
    <w:rsid w:val="009831A4"/>
    <w:pPr>
      <w:spacing w:after="160" w:line="259" w:lineRule="auto"/>
      <w:ind w:left="720"/>
      <w:contextualSpacing w:val="1"/>
      <w:jc w:val="both"/>
    </w:pPr>
    <w:rPr>
      <w:rFonts w:ascii="Calibri" w:cs="Arial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 w:val="1"/>
    <w:rsid w:val="00F0077F"/>
    <w:pPr>
      <w:spacing w:after="100" w:afterAutospacing="1" w:before="100" w:beforeAutospacing="1"/>
    </w:pPr>
  </w:style>
  <w:style w:type="character" w:styleId="nfasis">
    <w:name w:val="Emphasis"/>
    <w:basedOn w:val="Fuentedeprrafopredeter"/>
    <w:uiPriority w:val="20"/>
    <w:qFormat w:val="1"/>
    <w:rsid w:val="00F0077F"/>
    <w:rPr>
      <w:i w:val="1"/>
      <w:iCs w:val="1"/>
    </w:rPr>
  </w:style>
  <w:style w:type="character" w:styleId="Hipervnculo">
    <w:name w:val="Hyperlink"/>
    <w:basedOn w:val="Fuentedeprrafopredeter"/>
    <w:uiPriority w:val="99"/>
    <w:unhideWhenUsed w:val="1"/>
    <w:rsid w:val="005B3E00"/>
    <w:rPr>
      <w:color w:val="0563c1" w:themeColor="hyperlink"/>
      <w:u w:val="single"/>
    </w:rPr>
  </w:style>
  <w:style w:type="character" w:styleId="Ttulo1Car" w:customStyle="1">
    <w:name w:val="Título 1 Car"/>
    <w:basedOn w:val="Fuentedeprrafopredeter"/>
    <w:link w:val="Ttulo1"/>
    <w:uiPriority w:val="9"/>
    <w:rsid w:val="008514AA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s-ES_tradnl"/>
    </w:rPr>
  </w:style>
  <w:style w:type="paragraph" w:styleId="Cuerpo" w:customStyle="1">
    <w:name w:val="Cuerpo"/>
    <w:rsid w:val="00A6453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bdr w:space="0" w:sz="0" w:val="nil"/>
      <w:lang w:eastAsia="ja-JP" w:val="es-ES_tradnl"/>
      <w14:textOutline w14:cap="flat" w14:cmpd="sng" w14:algn="ctr">
        <w14:noFill/>
        <w14:prstDash w14:val="solid"/>
        <w14:bevel/>
      </w14:textOutline>
    </w:rPr>
  </w:style>
  <w:style w:type="character" w:styleId="Ninguno" w:customStyle="1">
    <w:name w:val="Ninguno"/>
    <w:rsid w:val="00A64531"/>
    <w:rPr>
      <w:lang w:val="es-ES_tradnl"/>
    </w:rPr>
  </w:style>
  <w:style w:type="paragraph" w:styleId="p1" w:customStyle="1">
    <w:name w:val="p1"/>
    <w:basedOn w:val="Normal"/>
    <w:rsid w:val="001B7BC6"/>
    <w:rPr>
      <w:color w:val="000000"/>
      <w:sz w:val="18"/>
      <w:szCs w:val="18"/>
    </w:rPr>
  </w:style>
  <w:style w:type="character" w:styleId="s1" w:customStyle="1">
    <w:name w:val="s1"/>
    <w:basedOn w:val="Fuentedeprrafopredeter"/>
    <w:rsid w:val="001B7BC6"/>
    <w:rPr>
      <w:rFonts w:ascii="TimesNewRomanPS-BoldItalicMT" w:cs="TimesNewRomanPS-BoldItalicMT" w:hAnsi="TimesNewRomanPS-BoldItalicMT" w:hint="default"/>
      <w:b w:val="1"/>
      <w:bCs w:val="1"/>
      <w:i w:val="1"/>
      <w:iCs w:val="1"/>
      <w:sz w:val="18"/>
      <w:szCs w:val="18"/>
    </w:rPr>
  </w:style>
  <w:style w:type="character" w:styleId="s2" w:customStyle="1">
    <w:name w:val="s2"/>
    <w:basedOn w:val="Fuentedeprrafopredeter"/>
    <w:rsid w:val="001B7BC6"/>
    <w:rPr>
      <w:rFonts w:ascii="TimesNewRomanPS-BoldMT" w:cs="TimesNewRomanPS-BoldMT" w:hAnsi="TimesNewRomanPS-BoldMT" w:hint="default"/>
      <w:b w:val="1"/>
      <w:bCs w:val="1"/>
      <w:i w:val="0"/>
      <w:iCs w:val="0"/>
      <w:sz w:val="18"/>
      <w:szCs w:val="18"/>
    </w:rPr>
  </w:style>
  <w:style w:type="character" w:styleId="s3" w:customStyle="1">
    <w:name w:val="s3"/>
    <w:basedOn w:val="Fuentedeprrafopredeter"/>
    <w:rsid w:val="001B7BC6"/>
    <w:rPr>
      <w:rFonts w:ascii="Times New Roman" w:cs="Times New Roman" w:hAnsi="Times New Roman" w:hint="default"/>
      <w:b w:val="0"/>
      <w:bCs w:val="0"/>
      <w:i w:val="0"/>
      <w:iCs w:val="0"/>
      <w:sz w:val="18"/>
      <w:szCs w:val="18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6A70D6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2A21C7"/>
    <w:rPr>
      <w:color w:val="954f72" w:themeColor="followedHyperlink"/>
      <w:u w:val="single"/>
    </w:rPr>
  </w:style>
  <w:style w:type="paragraph" w:styleId="Body" w:customStyle="1">
    <w:name w:val="Body"/>
    <w:rsid w:val="0002537F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Calibri" w:cs="Arial Unicode MS" w:eastAsia="Arial Unicode MS" w:hAnsi="Calibri"/>
      <w:color w:val="000000"/>
      <w:u w:color="000000"/>
      <w:bdr w:space="0" w:sz="0" w:val="nil"/>
      <w:lang w:eastAsia="es-MX" w:val="es-ES_tradnl"/>
    </w:rPr>
  </w:style>
  <w:style w:type="paragraph" w:styleId="BodyA" w:customStyle="1">
    <w:name w:val="Body A"/>
    <w:rsid w:val="0002537F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Helvetica Neue" w:cs="Arial Unicode MS" w:eastAsia="Arial Unicode MS" w:hAnsi="Helvetica Neue"/>
      <w:color w:val="000000"/>
      <w:sz w:val="22"/>
      <w:szCs w:val="22"/>
      <w:u w:color="000000"/>
      <w:bdr w:space="0" w:sz="0" w:val="nil"/>
      <w:lang w:eastAsia="es-MX" w:val="es-ES_tradnl"/>
    </w:rPr>
  </w:style>
  <w:style w:type="character" w:styleId="apple-converted-space" w:customStyle="1">
    <w:name w:val="apple-converted-space"/>
    <w:basedOn w:val="Fuentedeprrafopredeter"/>
    <w:rsid w:val="0045595E"/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C499C"/>
    <w:rPr>
      <w:color w:val="605e5c"/>
      <w:shd w:color="auto" w:fill="e1dfdd" w:val="clear"/>
    </w:rPr>
  </w:style>
  <w:style w:type="paragraph" w:styleId="li1" w:customStyle="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 w:val="1"/>
    <w:rsid w:val="006669E6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jc w:val="left"/>
    </w:pPr>
    <w:rPr>
      <w:rFonts w:ascii="Times New Roman" w:cs="Times New Roman" w:eastAsia="Arial Unicode MS" w:hAnsi="Times New Roman"/>
      <w:bdr w:space="0" w:sz="0" w:val="nil"/>
      <w:lang w:val="en-US"/>
    </w:rPr>
  </w:style>
  <w:style w:type="character" w:styleId="s15" w:customStyle="1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 w:val="1"/>
    <w:rsid w:val="00D500E5"/>
    <w:rPr>
      <w:b w:val="1"/>
      <w:bCs w:val="1"/>
    </w:rPr>
  </w:style>
  <w:style w:type="character" w:styleId="s6" w:customStyle="1">
    <w:name w:val="s6"/>
    <w:basedOn w:val="Fuentedeprrafopredeter"/>
    <w:rsid w:val="00616D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rAGNRAHjcLKJtOQHAbsoLvbaEA==">CgMxLjA4AHIhMUM1YmFQT0QwVWxIdHEyWVRuOFV4OHlHVmJkaWFOV3Mx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2026-09-24T20:23:00Z</dcterms:created>
  <dc:creator>Espinosa Esparza, Alberto</dc:creator>
</cp:coreProperties>
</file>