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right"/>
        <w:rPr/>
      </w:pPr>
      <w:r w:rsidDel="00000000" w:rsidR="00000000" w:rsidRPr="00000000">
        <w:rPr>
          <w:rtl w:val="0"/>
        </w:rPr>
        <w:t xml:space="preserve">Querétaro, Qro., 25 de septiembre de 2026</w:t>
      </w:r>
    </w:p>
    <w:p w:rsidR="00000000" w:rsidDel="00000000" w:rsidP="00000000" w:rsidRDefault="00000000" w:rsidRPr="00000000" w14:paraId="00000003">
      <w:pPr>
        <w:rPr>
          <w:sz w:val="26"/>
          <w:szCs w:val="26"/>
        </w:rPr>
      </w:pPr>
      <w:r w:rsidDel="00000000" w:rsidR="00000000" w:rsidRPr="00000000">
        <w:rPr>
          <w:rtl w:val="0"/>
        </w:rPr>
      </w:r>
    </w:p>
    <w:p w:rsidR="00000000" w:rsidDel="00000000" w:rsidP="00000000" w:rsidRDefault="00000000" w:rsidRPr="00000000" w14:paraId="00000004">
      <w:pPr>
        <w:jc w:val="center"/>
        <w:rPr>
          <w:b w:val="1"/>
          <w:bCs w:val="1"/>
          <w:sz w:val="26"/>
          <w:szCs w:val="26"/>
        </w:rPr>
      </w:pPr>
      <w:r w:rsidDel="00000000" w:rsidR="00000000" w:rsidRPr="00000000">
        <w:rPr>
          <w:b w:val="1"/>
          <w:bCs w:val="1"/>
          <w:sz w:val="26"/>
          <w:szCs w:val="26"/>
          <w:rtl w:val="0"/>
        </w:rPr>
        <w:t xml:space="preserve">BOLETIN 36/26</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jc w:val="center"/>
        <w:rPr>
          <w:b w:val="1"/>
          <w:bCs w:val="1"/>
          <w:sz w:val="26"/>
          <w:szCs w:val="26"/>
        </w:rPr>
      </w:pPr>
      <w:r w:rsidDel="00000000" w:rsidR="00000000" w:rsidRPr="00000000">
        <w:rPr>
          <w:b w:val="1"/>
          <w:bCs w:val="1"/>
          <w:sz w:val="26"/>
          <w:szCs w:val="26"/>
          <w:rtl w:val="0"/>
        </w:rPr>
        <w:t xml:space="preserve">Informa ST resultados de cinco años para fortalecer el empleo y los derechos laborales</w:t>
      </w:r>
    </w:p>
    <w:p w:rsidR="00000000" w:rsidDel="00000000" w:rsidP="00000000" w:rsidRDefault="00000000" w:rsidRPr="00000000" w14:paraId="00000007">
      <w:pPr>
        <w:jc w:val="center"/>
        <w:rPr>
          <w:b w:val="1"/>
          <w:bCs w:val="1"/>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86"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4"/>
          <w:szCs w:val="24"/>
          <w:u w:val="none"/>
          <w:shd w:fill="auto" w:val="clear"/>
          <w:vertAlign w:val="baseline"/>
          <w:rtl w:val="0"/>
        </w:rPr>
        <w:t xml:space="preserve">75 mil 448 personas han sido colocadas en empleos formales.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86"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4"/>
          <w:szCs w:val="24"/>
          <w:u w:val="none"/>
          <w:shd w:fill="auto" w:val="clear"/>
          <w:vertAlign w:val="baseline"/>
          <w:rtl w:val="0"/>
        </w:rPr>
        <w:t xml:space="preserve">Sin Brecha ha impactado a más de 83 mil trabajadoras y trabajadores.</w:t>
      </w:r>
    </w:p>
    <w:p w:rsidR="00000000" w:rsidDel="00000000" w:rsidP="00000000" w:rsidRDefault="00000000" w:rsidRPr="00000000" w14:paraId="0000000A">
      <w:pPr>
        <w:spacing w:after="240" w:before="240" w:lineRule="auto"/>
        <w:rPr/>
      </w:pPr>
      <w:bookmarkStart w:colFirst="0" w:colLast="0" w:name="_heading=h.n5ysnly62n0x" w:id="0"/>
      <w:bookmarkEnd w:id="0"/>
      <w:r w:rsidDel="00000000" w:rsidR="00000000" w:rsidRPr="00000000">
        <w:rPr>
          <w:rtl w:val="0"/>
        </w:rPr>
        <w:t xml:space="preserve">Con una estrategia integral encabezada por la secretaria del Trabajo, Liliana San Martín, se fortalecen acciones que contribuyen a reducir las brechas laborales y salariales entre mujeres y hombres, impulsando programas que promueven el empleo formal, la igualdad de oportunidades, el emprendimiento y la autonomía económica de las queretanas.</w:t>
      </w:r>
    </w:p>
    <w:p w:rsidR="00000000" w:rsidDel="00000000" w:rsidP="00000000" w:rsidRDefault="00000000" w:rsidRPr="00000000" w14:paraId="0000000B">
      <w:pPr>
        <w:spacing w:after="240" w:before="240" w:lineRule="auto"/>
        <w:rPr/>
      </w:pPr>
      <w:bookmarkStart w:colFirst="0" w:colLast="0" w:name="_heading=h.n5ysnly62n0x" w:id="0"/>
      <w:bookmarkEnd w:id="0"/>
      <w:r w:rsidDel="00000000" w:rsidR="00000000" w:rsidRPr="00000000">
        <w:rPr>
          <w:rtl w:val="0"/>
        </w:rPr>
        <w:t xml:space="preserve">Desde el inicio de la actual administración, la dependencia ha impulsado políticas públicas orientadas a construir un mercado laboral más igualitario, mediante programas que favorecen la capacitación, el autoempleo, la conciliación entre la vida laboral y familiar, así como la igualdad de oportunidades en los centros de trabajo.</w:t>
      </w:r>
    </w:p>
    <w:p w:rsidR="00000000" w:rsidDel="00000000" w:rsidP="00000000" w:rsidRDefault="00000000" w:rsidRPr="00000000" w14:paraId="0000000C">
      <w:pPr>
        <w:spacing w:after="240" w:before="240" w:lineRule="auto"/>
        <w:rPr/>
      </w:pPr>
      <w:bookmarkStart w:colFirst="0" w:colLast="0" w:name="_heading=h.n5ysnly62n0x" w:id="0"/>
      <w:bookmarkEnd w:id="0"/>
      <w:r w:rsidDel="00000000" w:rsidR="00000000" w:rsidRPr="00000000">
        <w:rPr>
          <w:rtl w:val="0"/>
        </w:rPr>
        <w:t xml:space="preserve">En ese sentido, la funcionaria estatal señaló que al inicio de la administración solo se contaba con dos programas; a la fecha, el Programa Estatal de Empleo está integrado por diez estrategias.</w:t>
      </w:r>
    </w:p>
    <w:p w:rsidR="00000000" w:rsidDel="00000000" w:rsidP="00000000" w:rsidRDefault="00000000" w:rsidRPr="00000000" w14:paraId="0000000D">
      <w:pPr>
        <w:spacing w:after="240" w:before="240" w:lineRule="auto"/>
        <w:rPr/>
      </w:pPr>
      <w:bookmarkStart w:colFirst="0" w:colLast="0" w:name="_heading=h.n5ysnly62n0x" w:id="0"/>
      <w:bookmarkEnd w:id="0"/>
      <w:r w:rsidDel="00000000" w:rsidR="00000000" w:rsidRPr="00000000">
        <w:rPr>
          <w:rtl w:val="0"/>
        </w:rPr>
        <w:t xml:space="preserve">“En el año 2021 no se contaba con el número de programas que impulsamos en este momento, los cuales son financiados al cien por ciento con recurso estatal y que van encaminados a fortalecer la capacitación, la empleabilidad y el autoempleo”, precisó.</w:t>
      </w:r>
    </w:p>
    <w:p w:rsidR="00000000" w:rsidDel="00000000" w:rsidP="00000000" w:rsidRDefault="00000000" w:rsidRPr="00000000" w14:paraId="0000000E">
      <w:pPr>
        <w:spacing w:after="240" w:before="240" w:lineRule="auto"/>
        <w:rPr/>
      </w:pPr>
      <w:bookmarkStart w:colFirst="0" w:colLast="0" w:name="_heading=h.n5ysnly62n0x" w:id="0"/>
      <w:bookmarkEnd w:id="0"/>
      <w:r w:rsidDel="00000000" w:rsidR="00000000" w:rsidRPr="00000000">
        <w:rPr>
          <w:rtl w:val="0"/>
        </w:rPr>
        <w:t xml:space="preserve">El Distintivo Sin Brecha es una iniciativa que promueve la igualdad salarial, la igualdad de oportunidades, procesos de contratación sin discriminación y la prevención de la violencia laboral y el acoso sexual. Desde su implementación, este programa ha registrado un crecimiento superior al 300 por ciento y, al cierre de 2025, había beneficiado a más de 57 mil personas trabajadoras.</w:t>
      </w:r>
    </w:p>
    <w:p w:rsidR="00000000" w:rsidDel="00000000" w:rsidP="00000000" w:rsidRDefault="00000000" w:rsidRPr="00000000" w14:paraId="0000000F">
      <w:pPr>
        <w:spacing w:after="240" w:before="240" w:lineRule="auto"/>
        <w:rPr/>
      </w:pPr>
      <w:bookmarkStart w:colFirst="0" w:colLast="0" w:name="_heading=h.n5ysnly62n0x" w:id="0"/>
      <w:bookmarkEnd w:id="0"/>
      <w:r w:rsidDel="00000000" w:rsidR="00000000" w:rsidRPr="00000000">
        <w:rPr>
          <w:rtl w:val="0"/>
        </w:rPr>
        <w:t xml:space="preserve">Durante la presente administración, 4 mil 433 personas participaron en los talleres de Capacitación para el Autoempleo, de las cuales 2 mil 186 desarrollaron una actividad productiva.</w:t>
      </w:r>
    </w:p>
    <w:p w:rsidR="00000000" w:rsidDel="00000000" w:rsidP="00000000" w:rsidRDefault="00000000" w:rsidRPr="00000000" w14:paraId="00000010">
      <w:pPr>
        <w:spacing w:after="240" w:before="240" w:lineRule="auto"/>
        <w:rPr/>
      </w:pPr>
      <w:bookmarkStart w:colFirst="0" w:colLast="0" w:name="_heading=h.n5ysnly62n0x" w:id="0"/>
      <w:bookmarkEnd w:id="0"/>
      <w:r w:rsidDel="00000000" w:rsidR="00000000" w:rsidRPr="00000000">
        <w:rPr>
          <w:rtl w:val="0"/>
        </w:rPr>
        <w:t xml:space="preserve">Asimismo, mediante el programa de Equipamiento para el Autoempleo, se ha beneficiado a mil 153 personas, quienes recibieron maquinaria, herramienta y equipo para consolidar sus proyectos productivos y generar ingresos propios.</w:t>
      </w:r>
    </w:p>
    <w:p w:rsidR="00000000" w:rsidDel="00000000" w:rsidP="00000000" w:rsidRDefault="00000000" w:rsidRPr="00000000" w14:paraId="00000011">
      <w:pPr>
        <w:spacing w:after="240" w:before="240" w:lineRule="auto"/>
        <w:rPr/>
      </w:pPr>
      <w:bookmarkStart w:colFirst="0" w:colLast="0" w:name="_heading=h.n5ysnly62n0x" w:id="0"/>
      <w:bookmarkEnd w:id="0"/>
      <w:r w:rsidDel="00000000" w:rsidR="00000000" w:rsidRPr="00000000">
        <w:rPr>
          <w:rtl w:val="0"/>
        </w:rPr>
        <w:t xml:space="preserve">Liliana San Martín mencionó que es de suma importancia impulsar a quienes no pueden incorporarse al mercado laboral, para que generen recursos mediante el emprendimiento formal.</w:t>
      </w:r>
    </w:p>
    <w:p w:rsidR="00000000" w:rsidDel="00000000" w:rsidP="00000000" w:rsidRDefault="00000000" w:rsidRPr="00000000" w14:paraId="00000012">
      <w:pPr>
        <w:spacing w:after="240" w:before="240" w:lineRule="auto"/>
        <w:rPr/>
      </w:pPr>
      <w:bookmarkStart w:colFirst="0" w:colLast="0" w:name="_heading=h.n5ysnly62n0x" w:id="0"/>
      <w:bookmarkEnd w:id="0"/>
      <w:r w:rsidDel="00000000" w:rsidR="00000000" w:rsidRPr="00000000">
        <w:rPr>
          <w:rtl w:val="0"/>
        </w:rPr>
        <w:t xml:space="preserve">“Con capacitación y equipamiento para el autoempleo fortalecemos a mujeres, adultos mayores y personas con discapacidad para que puedan generar sus propios recursos, aprendiendo un nuevo oficio e iniciando una actividad productiva por cuenta propia”, comentó.</w:t>
      </w:r>
    </w:p>
    <w:p w:rsidR="00000000" w:rsidDel="00000000" w:rsidP="00000000" w:rsidRDefault="00000000" w:rsidRPr="00000000" w14:paraId="00000013">
      <w:pPr>
        <w:spacing w:after="240" w:before="240" w:lineRule="auto"/>
        <w:rPr/>
      </w:pPr>
      <w:bookmarkStart w:colFirst="0" w:colLast="0" w:name="_heading=h.n5ysnly62n0x" w:id="0"/>
      <w:bookmarkEnd w:id="0"/>
      <w:r w:rsidDel="00000000" w:rsidR="00000000" w:rsidRPr="00000000">
        <w:rPr>
          <w:rtl w:val="0"/>
        </w:rPr>
        <w:t xml:space="preserve">Con el propósito de eliminar barreras que limitan el acceso de las mujeres al empleo formal, la Secretaría también impulsa el programa Becas para Formación de Talento, mediante el cual las empresas capacitan a las personas y la dependencia les otorga un apoyo económico durante ese proceso. Además, cuando una mujer concluye su capacitación, es contratada y tiene hijas o hijos, recibe un apoyo de mil pesos mensuales por cada hija o hijo para el cuidado infantil, permitiéndole decidir libremente quién estará a cargo de su cuidado mientras desarrolla su actividad laboral.</w:t>
      </w:r>
    </w:p>
    <w:p w:rsidR="00000000" w:rsidDel="00000000" w:rsidP="00000000" w:rsidRDefault="00000000" w:rsidRPr="00000000" w14:paraId="00000014">
      <w:pPr>
        <w:spacing w:after="240" w:before="240" w:lineRule="auto"/>
        <w:rPr/>
      </w:pPr>
      <w:bookmarkStart w:colFirst="0" w:colLast="0" w:name="_heading=h.n5ysnly62n0x" w:id="0"/>
      <w:bookmarkEnd w:id="0"/>
      <w:r w:rsidDel="00000000" w:rsidR="00000000" w:rsidRPr="00000000">
        <w:rPr>
          <w:rtl w:val="0"/>
        </w:rPr>
        <w:t xml:space="preserve">Otro de los programas emblemáticos es el de “Mujeres Operadoras”, con el que se rompieron paradigmas al incorporar a las mujeres a un sector tradicionalmente ocupado por hombres. Gracias a esta estrategia, más de 800 mujeres fueron capacitadas y obtuvieron la licencia necesaria para desempeñarse como operadoras, ampliando sus oportunidades de acceder a empleos formales, mejor remunerados y con mayores posibilidades de desarrollo profesional.</w:t>
      </w:r>
    </w:p>
    <w:p w:rsidR="00000000" w:rsidDel="00000000" w:rsidP="00000000" w:rsidRDefault="00000000" w:rsidRPr="00000000" w14:paraId="00000015">
      <w:pPr>
        <w:spacing w:after="240" w:before="240" w:lineRule="auto"/>
        <w:rPr/>
      </w:pPr>
      <w:bookmarkStart w:colFirst="0" w:colLast="0" w:name="_heading=h.n5ysnly62n0x" w:id="0"/>
      <w:bookmarkEnd w:id="0"/>
      <w:r w:rsidDel="00000000" w:rsidR="00000000" w:rsidRPr="00000000">
        <w:rPr>
          <w:rtl w:val="0"/>
        </w:rPr>
        <w:t xml:space="preserve">Los resultados de estas políticas públicas ya son visibles. En 2021, la participación económica de las mujeres en Querétaro era de 41.7 por ciento, equivalente a 423 mil mujeres; actualmente alcanza el 49.5 por ciento, con más de 530 mil mujeres participando en la actividad económica. Es decir, más de 107 mil mujeres se han incorporado al mercado laboral durante la presente administración.</w:t>
      </w:r>
    </w:p>
    <w:p w:rsidR="00000000" w:rsidDel="00000000" w:rsidP="00000000" w:rsidRDefault="00000000" w:rsidRPr="00000000" w14:paraId="00000016">
      <w:pPr>
        <w:spacing w:after="240" w:before="240" w:lineRule="auto"/>
        <w:rPr/>
      </w:pPr>
      <w:bookmarkStart w:colFirst="0" w:colLast="0" w:name="_heading=h.n5ysnly62n0x" w:id="0"/>
      <w:bookmarkEnd w:id="0"/>
      <w:r w:rsidDel="00000000" w:rsidR="00000000" w:rsidRPr="00000000">
        <w:rPr>
          <w:rtl w:val="0"/>
        </w:rPr>
        <w:t xml:space="preserve">Además, la informalidad laboral femenina disminuyó de 43.8 a 40.9 por ciento, mientras que la pobreza laboral entre las mujeres pasó de 28 a 21.8 por ciento, reflejando que cada vez más queretanas acceden a empleos formales y mejores condiciones de vida.</w:t>
      </w:r>
    </w:p>
    <w:p w:rsidR="00000000" w:rsidDel="00000000" w:rsidP="00000000" w:rsidRDefault="00000000" w:rsidRPr="00000000" w14:paraId="00000017">
      <w:pPr>
        <w:spacing w:after="240" w:before="240" w:lineRule="auto"/>
        <w:rPr/>
      </w:pPr>
      <w:bookmarkStart w:colFirst="0" w:colLast="0" w:name="_heading=h.n5ysnly62n0x" w:id="0"/>
      <w:bookmarkEnd w:id="0"/>
      <w:r w:rsidDel="00000000" w:rsidR="00000000" w:rsidRPr="00000000">
        <w:rPr>
          <w:rtl w:val="0"/>
        </w:rPr>
        <w:t xml:space="preserve">Estas acciones también han contribuido a que Querétaro se consolide como un referente nacional en el impulso al emprendimiento femenino. De acuerdo con el IMCO, en 2025 nuestro estado ocupó el primer lugar nacional en mujeres emprendedoras formales, resultado del trabajo coordinado para impulsar la autonomía económica de las mujeres.</w:t>
      </w:r>
    </w:p>
    <w:p w:rsidR="00000000" w:rsidDel="00000000" w:rsidP="00000000" w:rsidRDefault="00000000" w:rsidRPr="00000000" w14:paraId="00000018">
      <w:pPr>
        <w:spacing w:after="240" w:before="240" w:lineRule="auto"/>
        <w:rPr/>
      </w:pPr>
      <w:bookmarkStart w:colFirst="0" w:colLast="0" w:name="_heading=h.n5ysnly62n0x" w:id="0"/>
      <w:bookmarkEnd w:id="0"/>
      <w:r w:rsidDel="00000000" w:rsidR="00000000" w:rsidRPr="00000000">
        <w:rPr>
          <w:rtl w:val="0"/>
        </w:rPr>
        <w:t xml:space="preserve">La secretaria del Trabajo, Liliana San Martín Castillo, señaló que, si bien aún existen desafíos, la ruta para cerrar las brechas es seguir generando oportunidades reales para las mujeres.</w:t>
      </w:r>
    </w:p>
    <w:p w:rsidR="00000000" w:rsidDel="00000000" w:rsidP="00000000" w:rsidRDefault="00000000" w:rsidRPr="00000000" w14:paraId="00000019">
      <w:pPr>
        <w:spacing w:after="240" w:before="240" w:lineRule="auto"/>
        <w:rPr/>
      </w:pPr>
      <w:bookmarkStart w:colFirst="0" w:colLast="0" w:name="_heading=h.n5ysnly62n0x" w:id="0"/>
      <w:bookmarkEnd w:id="0"/>
      <w:r w:rsidDel="00000000" w:rsidR="00000000" w:rsidRPr="00000000">
        <w:rPr>
          <w:rtl w:val="0"/>
        </w:rPr>
        <w:t xml:space="preserve">“Somos conscientes de que aún existen retos para reducir la brecha laboral y salarial; sin embargo, estamos convencidos de que la mejor forma de cerrarla es seguir generando más oportunidades para que las mujeres accedan a empleos formales, mejor remunerados, puedan emprender y desarrollarse en igualdad de condiciones. Esa seguirá siendo la prioridad de la Secretaría del Trabajo”, concluyó.</w:t>
      </w:r>
    </w:p>
    <w:p w:rsidR="00000000" w:rsidDel="00000000" w:rsidP="00000000" w:rsidRDefault="00000000" w:rsidRPr="00000000" w14:paraId="0000001A">
      <w:pPr>
        <w:rPr/>
      </w:pPr>
      <w:bookmarkStart w:colFirst="0" w:colLast="0" w:name="_heading=h.n5ysnly62n0x" w:id="0"/>
      <w:bookmarkEnd w:id="0"/>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86" w:hanging="360.00000000000006"/>
      </w:pPr>
      <w:rPr>
        <w:rFonts w:ascii="Noto Sans Symbols" w:cs="Noto Sans Symbols" w:eastAsia="Noto Sans Symbols" w:hAnsi="Noto Sans Symbols"/>
      </w:rPr>
    </w:lvl>
    <w:lvl w:ilvl="1">
      <w:start w:val="1"/>
      <w:numFmt w:val="bullet"/>
      <w:lvlText w:val="o"/>
      <w:lvlJc w:val="left"/>
      <w:pPr>
        <w:ind w:left="1506" w:hanging="360"/>
      </w:pPr>
      <w:rPr>
        <w:rFonts w:ascii="Courier New" w:cs="Courier New" w:eastAsia="Courier New" w:hAnsi="Courier New"/>
      </w:rPr>
    </w:lvl>
    <w:lvl w:ilvl="2">
      <w:start w:val="1"/>
      <w:numFmt w:val="bullet"/>
      <w:lvlText w:val="▪"/>
      <w:lvlJc w:val="left"/>
      <w:pPr>
        <w:ind w:left="2226" w:hanging="360"/>
      </w:pPr>
      <w:rPr>
        <w:rFonts w:ascii="Noto Sans Symbols" w:cs="Noto Sans Symbols" w:eastAsia="Noto Sans Symbols" w:hAnsi="Noto Sans Symbols"/>
      </w:rPr>
    </w:lvl>
    <w:lvl w:ilvl="3">
      <w:start w:val="1"/>
      <w:numFmt w:val="bullet"/>
      <w:lvlText w:val="●"/>
      <w:lvlJc w:val="left"/>
      <w:pPr>
        <w:ind w:left="2946" w:hanging="360"/>
      </w:pPr>
      <w:rPr>
        <w:rFonts w:ascii="Noto Sans Symbols" w:cs="Noto Sans Symbols" w:eastAsia="Noto Sans Symbols" w:hAnsi="Noto Sans Symbols"/>
      </w:rPr>
    </w:lvl>
    <w:lvl w:ilvl="4">
      <w:start w:val="1"/>
      <w:numFmt w:val="bullet"/>
      <w:lvlText w:val="o"/>
      <w:lvlJc w:val="left"/>
      <w:pPr>
        <w:ind w:left="3666" w:hanging="360"/>
      </w:pPr>
      <w:rPr>
        <w:rFonts w:ascii="Courier New" w:cs="Courier New" w:eastAsia="Courier New" w:hAnsi="Courier New"/>
      </w:rPr>
    </w:lvl>
    <w:lvl w:ilvl="5">
      <w:start w:val="1"/>
      <w:numFmt w:val="bullet"/>
      <w:lvlText w:val="▪"/>
      <w:lvlJc w:val="left"/>
      <w:pPr>
        <w:ind w:left="4386" w:hanging="360"/>
      </w:pPr>
      <w:rPr>
        <w:rFonts w:ascii="Noto Sans Symbols" w:cs="Noto Sans Symbols" w:eastAsia="Noto Sans Symbols" w:hAnsi="Noto Sans Symbols"/>
      </w:rPr>
    </w:lvl>
    <w:lvl w:ilvl="6">
      <w:start w:val="1"/>
      <w:numFmt w:val="bullet"/>
      <w:lvlText w:val="●"/>
      <w:lvlJc w:val="left"/>
      <w:pPr>
        <w:ind w:left="5106" w:hanging="360"/>
      </w:pPr>
      <w:rPr>
        <w:rFonts w:ascii="Noto Sans Symbols" w:cs="Noto Sans Symbols" w:eastAsia="Noto Sans Symbols" w:hAnsi="Noto Sans Symbols"/>
      </w:rPr>
    </w:lvl>
    <w:lvl w:ilvl="7">
      <w:start w:val="1"/>
      <w:numFmt w:val="bullet"/>
      <w:lvlText w:val="o"/>
      <w:lvlJc w:val="left"/>
      <w:pPr>
        <w:ind w:left="5826" w:hanging="360"/>
      </w:pPr>
      <w:rPr>
        <w:rFonts w:ascii="Courier New" w:cs="Courier New" w:eastAsia="Courier New" w:hAnsi="Courier New"/>
      </w:rPr>
    </w:lvl>
    <w:lvl w:ilvl="8">
      <w:start w:val="1"/>
      <w:numFmt w:val="bullet"/>
      <w:lvlText w:val="▪"/>
      <w:lvlJc w:val="left"/>
      <w:pPr>
        <w:ind w:left="6546"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Hipervnculo">
    <w:name w:val="Hyperlink"/>
    <w:basedOn w:val="Fuentedeprrafopredeter"/>
    <w:uiPriority w:val="99"/>
    <w:unhideWhenUsed w:val="1"/>
    <w:qFormat w:val="1"/>
    <w:rPr>
      <w:color w:val="0563c1" w:themeColor="hyperlink"/>
      <w:u w:val="single"/>
    </w:rPr>
  </w:style>
  <w:style w:type="character" w:styleId="Hipervnculovisitado">
    <w:name w:val="FollowedHyperlink"/>
    <w:basedOn w:val="Fuentedeprrafopredeter"/>
    <w:uiPriority w:val="99"/>
    <w:semiHidden w:val="1"/>
    <w:unhideWhenUsed w:val="1"/>
    <w:rPr>
      <w:color w:val="954f72" w:themeColor="followedHyperlink"/>
      <w:u w:val="single"/>
    </w:rPr>
  </w:style>
  <w:style w:type="paragraph" w:styleId="Encabezado">
    <w:name w:val="header"/>
    <w:basedOn w:val="Normal"/>
    <w:link w:val="EncabezadoCar"/>
    <w:uiPriority w:val="99"/>
    <w:unhideWhenUsed w:val="1"/>
    <w:pPr>
      <w:tabs>
        <w:tab w:val="center" w:pos="4419"/>
        <w:tab w:val="right" w:pos="8838"/>
      </w:tabs>
    </w:pPr>
  </w:style>
  <w:style w:type="paragraph" w:styleId="Piedepgina">
    <w:name w:val="footer"/>
    <w:basedOn w:val="Normal"/>
    <w:link w:val="PiedepginaCar"/>
    <w:uiPriority w:val="99"/>
    <w:unhideWhenUsed w:val="1"/>
    <w:qFormat w:val="1"/>
    <w:pPr>
      <w:tabs>
        <w:tab w:val="center" w:pos="4419"/>
        <w:tab w:val="right" w:pos="8838"/>
      </w:tabs>
    </w:pPr>
  </w:style>
  <w:style w:type="character" w:styleId="EncabezadoCar" w:customStyle="1">
    <w:name w:val="Encabezado Car"/>
    <w:basedOn w:val="Fuentedeprrafopredeter"/>
    <w:link w:val="Encabezado"/>
    <w:uiPriority w:val="99"/>
    <w:qFormat w:val="1"/>
  </w:style>
  <w:style w:type="character" w:styleId="PiedepginaCar" w:customStyle="1">
    <w:name w:val="Pie de página Car"/>
    <w:basedOn w:val="Fuentedeprrafopredeter"/>
    <w:link w:val="Piedepgina"/>
    <w:uiPriority w:val="99"/>
    <w:qFormat w:val="1"/>
  </w:style>
  <w:style w:type="paragraph" w:styleId="Prrafodelista">
    <w:name w:val="List Paragraph"/>
    <w:basedOn w:val="Normal"/>
    <w:uiPriority w:val="34"/>
    <w:qFormat w:val="1"/>
    <w:pPr>
      <w:spacing w:after="160" w:line="259" w:lineRule="auto"/>
      <w:ind w:left="720"/>
      <w:contextualSpacing w:val="1"/>
    </w:pPr>
    <w:rPr>
      <w:rFonts w:ascii="Calibri" w:eastAsia="Calibri" w:hAnsi="Calibri"/>
      <w:sz w:val="22"/>
      <w:szCs w:val="22"/>
    </w:rPr>
  </w:style>
  <w:style w:type="character" w:styleId="Mencinsinresolver1" w:customStyle="1">
    <w:name w:val="Mención sin resolver1"/>
    <w:basedOn w:val="Fuentedeprrafopredeter"/>
    <w:uiPriority w:val="99"/>
    <w:semiHidden w:val="1"/>
    <w:unhideWhenUsed w:val="1"/>
    <w:qFormat w:val="1"/>
    <w:rPr>
      <w:color w:val="605e5c"/>
      <w:shd w:color="auto" w:fill="e1dfdd" w:val="clear"/>
    </w:rPr>
  </w:style>
  <w:style w:type="character" w:styleId="Mencinsinresolver2" w:customStyle="1">
    <w:name w:val="Mención sin resolver2"/>
    <w:basedOn w:val="Fuentedeprrafopredeter"/>
    <w:uiPriority w:val="99"/>
    <w:semiHidden w:val="1"/>
    <w:unhideWhenUsed w:val="1"/>
    <w:qFormat w:val="1"/>
    <w:rPr>
      <w:color w:val="605e5c"/>
      <w:shd w:color="auto" w:fill="e1dfdd" w:val="clear"/>
    </w:rPr>
  </w:style>
  <w:style w:type="character" w:styleId="UnresolvedMention" w:customStyle="1">
    <w:name w:val="Unresolved Mention"/>
    <w:basedOn w:val="Fuentedeprrafopredeter"/>
    <w:uiPriority w:val="99"/>
    <w:semiHidden w:val="1"/>
    <w:unhideWhenUsed w:val="1"/>
    <w:rsid w:val="00BF2CD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fmpHxH2jSjxOX559GwRBaln1bg==">CgMxLjAyDmgubjV5c25seTYybjB4Mg5oLm41eXNubHk2Mm4weDIOaC5uNXlzbmx5NjJuMHgyDmgubjV5c25seTYybjB4Mg5oLm41eXNubHk2Mm4weDIOaC5uNXlzbmx5NjJuMHgyDmgubjV5c25seTYybjB4Mg5oLm41eXNubHk2Mm4weDIOaC5uNXlzbmx5NjJuMHgyDmgubjV5c25seTYybjB4Mg5oLm41eXNubHk2Mm4weDIOaC5uNXlzbmx5NjJuMHgyDmgubjV5c25seTYybjB4Mg5oLm41eXNubHk2Mm4weDIOaC5uNXlzbmx5NjJuMHgyDmgubjV5c25seTYybjB4Mg5oLm41eXNubHk2Mm4weDgAciExWGpBVDdmYUxNeHNjSWlrN0pXRmhnekp3M2ZvRFZQa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2026-09-25T20:17:00Z</dcterms:created>
  <dc:creator>Espinosa Esparza, Alberto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306EECB733C1432389838CC18119C10B_12</vt:lpwstr>
  </property>
</Properties>
</file>