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5472DEF">
      <w:pPr>
        <w:pStyle w:val="style0"/>
        <w:jc w:val="right"/>
        <w:rPr/>
      </w:pPr>
      <w:r>
        <w:t xml:space="preserve">Querétaro, Qro. </w:t>
      </w:r>
      <w:r>
        <w:t>30 de septiembre</w:t>
      </w:r>
      <w:r>
        <w:t xml:space="preserve"> de 2026</w:t>
      </w:r>
    </w:p>
    <w:p w14:paraId="16B9EB77">
      <w:pPr>
        <w:pStyle w:val="style0"/>
        <w:jc w:val="center"/>
        <w:rPr>
          <w:b/>
          <w:sz w:val="26"/>
          <w:szCs w:val="26"/>
        </w:rPr>
      </w:pPr>
    </w:p>
    <w:p w14:paraId="758AEC33">
      <w:pPr>
        <w:pStyle w:val="style0"/>
        <w:jc w:val="center"/>
        <w:rPr>
          <w:b/>
          <w:sz w:val="26"/>
          <w:szCs w:val="26"/>
        </w:rPr>
      </w:pPr>
      <w:r>
        <w:rPr>
          <w:b/>
          <w:sz w:val="26"/>
          <w:szCs w:val="26"/>
        </w:rPr>
        <w:t>Boletín 39/26</w:t>
      </w:r>
    </w:p>
    <w:p w14:paraId="4FBE8696">
      <w:pPr>
        <w:pStyle w:val="style0"/>
        <w:jc w:val="center"/>
        <w:rPr>
          <w:b/>
          <w:sz w:val="26"/>
          <w:szCs w:val="26"/>
        </w:rPr>
      </w:pPr>
    </w:p>
    <w:p w14:paraId="6E80EC6D">
      <w:pPr>
        <w:pStyle w:val="style0"/>
        <w:jc w:val="center"/>
        <w:rPr>
          <w:b/>
          <w:sz w:val="26"/>
          <w:szCs w:val="26"/>
        </w:rPr>
      </w:pPr>
      <w:r>
        <w:rPr>
          <w:b/>
          <w:sz w:val="26"/>
          <w:szCs w:val="26"/>
        </w:rPr>
        <w:t>Concluye la segunda generación del</w:t>
      </w:r>
      <w:r>
        <w:rPr>
          <w:b/>
          <w:sz w:val="26"/>
          <w:szCs w:val="26"/>
        </w:rPr>
        <w:t xml:space="preserve"> taller </w:t>
      </w:r>
      <w:r>
        <w:rPr>
          <w:b/>
          <w:sz w:val="26"/>
          <w:szCs w:val="26"/>
        </w:rPr>
        <w:t>Medios con Perspectiva</w:t>
      </w:r>
    </w:p>
    <w:p w14:paraId="62FAF660">
      <w:pPr>
        <w:pStyle w:val="style0"/>
        <w:rPr>
          <w:rFonts w:ascii="Avenir Roman" w:hAnsi="Avenir Roman"/>
          <w:sz w:val="26"/>
          <w:szCs w:val="26"/>
        </w:rPr>
      </w:pPr>
    </w:p>
    <w:p w14:paraId="50CAA68D">
      <w:pPr>
        <w:pStyle w:val="style179"/>
        <w:numPr>
          <w:ilvl w:val="0"/>
          <w:numId w:val="1"/>
        </w:numPr>
        <w:rPr>
          <w:rFonts w:ascii="Avenir Roman" w:hAnsi="Avenir Roman"/>
        </w:rPr>
      </w:pPr>
      <w:r>
        <w:rPr>
          <w:rFonts w:ascii="Avenir Roman" w:hAnsi="Avenir Roman"/>
        </w:rPr>
        <w:t>Reconoce Sonia Rocha compromiso de medios de comunicación por profesionalizarse e incorporar la perspectiva de género.</w:t>
      </w:r>
    </w:p>
    <w:p w14:paraId="09645BB9">
      <w:pPr>
        <w:pStyle w:val="style179"/>
        <w:numPr>
          <w:ilvl w:val="0"/>
          <w:numId w:val="1"/>
        </w:numPr>
        <w:rPr>
          <w:rFonts w:ascii="Avenir Roman" w:hAnsi="Avenir Roman"/>
        </w:rPr>
      </w:pPr>
      <w:r>
        <w:rPr>
          <w:rFonts w:ascii="Avenir Roman" w:hAnsi="Avenir Roman"/>
        </w:rPr>
        <w:t xml:space="preserve">Un total de </w:t>
      </w:r>
      <w:r>
        <w:rPr>
          <w:rFonts w:ascii="Avenir Roman" w:hAnsi="Avenir Roman"/>
        </w:rPr>
        <w:t>25 representantes de 14 medios de comunicación participaron en esta segunda generación.</w:t>
      </w:r>
    </w:p>
    <w:p w14:paraId="6A1F7C48">
      <w:pPr>
        <w:pStyle w:val="style0"/>
        <w:rPr/>
      </w:pPr>
      <w:r>
        <w:t>La Secretaría de las Mujeres del Estado de Querétaro, en coordinación con la Universidad Autónoma de Querétaro (UAQ), llevó a cabo la entrega de constancias a participantes de la segunda generación del Taller “Medios con Perspectiva”, iniciativa que busca fortalecer una comunicación responsable, incluyente, libre de estereotipos y respetuosa de los derechos de las mujeres.</w:t>
      </w:r>
    </w:p>
    <w:p w14:paraId="54EFB936">
      <w:pPr>
        <w:pStyle w:val="style0"/>
        <w:rPr/>
      </w:pPr>
    </w:p>
    <w:p w14:paraId="0BA12B68">
      <w:pPr>
        <w:pStyle w:val="style0"/>
        <w:rPr/>
      </w:pPr>
      <w:r>
        <w:t>Durante su mensaje, la titular de la Secretaría de las Mujeres, Sonia Rocha Acosta, reconoció a los medios de comunicación que han decidido sumarse a este proceso de profesionalización y destacó que la consolidación de una segunda generación demuestra que existe disposición para revisar prácticas, cuestionar narrativas y avanzar hacia nuevas formas de comunicar.</w:t>
      </w:r>
    </w:p>
    <w:p w14:paraId="410ADFA4">
      <w:pPr>
        <w:pStyle w:val="style0"/>
        <w:rPr/>
      </w:pPr>
    </w:p>
    <w:p w14:paraId="59326C85">
      <w:pPr>
        <w:pStyle w:val="style0"/>
        <w:rPr/>
      </w:pPr>
      <w:r>
        <w:t>“Cuando concluimos la primera generación dijimos que esto no era un punto de llegada, sino un punto de partida. Hoy, con esta segunda generación, confirmamos que cada vez somos más quienes creemos que otra manera de comunicar es posible. Las palabras importan, las imágenes importan y los enfoques importan”, expresó.</w:t>
      </w:r>
    </w:p>
    <w:p w14:paraId="7E7A1144">
      <w:pPr>
        <w:pStyle w:val="style0"/>
        <w:rPr/>
      </w:pPr>
    </w:p>
    <w:p w14:paraId="2BF54D93">
      <w:pPr>
        <w:pStyle w:val="style0"/>
        <w:rPr/>
      </w:pPr>
      <w:r>
        <w:t>Sonia Rocha refrendó el compromiso de la Secretaría de las Mujeres de continuar generando alianzas con la academia y los medios de comunicación para ampliar esta estrategia y promover narrativas que visibilicen a las mujeres con dignidad, rigor y respeto a sus derechos.</w:t>
      </w:r>
    </w:p>
    <w:p w14:paraId="7CADBB38">
      <w:pPr>
        <w:pStyle w:val="style0"/>
        <w:rPr/>
      </w:pPr>
    </w:p>
    <w:p w14:paraId="2FF443BD">
      <w:pPr>
        <w:pStyle w:val="style0"/>
        <w:rPr/>
      </w:pPr>
      <w:r>
        <w:t>“Hoy ya somos dos generaciones de Medios con Perspectiva. Queremos que vengan muchas más. El taller concluye, pero el compromiso continúa cada vez que decidimos cómo contar una historia”, concluyó.</w:t>
      </w:r>
    </w:p>
    <w:p w14:paraId="48D76ED2">
      <w:pPr>
        <w:pStyle w:val="style0"/>
        <w:rPr/>
      </w:pPr>
    </w:p>
    <w:p w14:paraId="0BC33ADF">
      <w:pPr>
        <w:pStyle w:val="style0"/>
        <w:rPr/>
      </w:pPr>
      <w:r>
        <w:t>Finalmente, Rocha Acosta agradeció a la Universidad Autónoma de Querétaro y a su rectora, Silvia Amaya Llano, por hacer equipo con la Secretaría de las Mujeres y mantener su compromiso con la igualdad y la construcción de una cultura de paz.</w:t>
      </w:r>
    </w:p>
    <w:p w14:paraId="5BB6228D">
      <w:pPr>
        <w:pStyle w:val="style0"/>
        <w:rPr/>
      </w:pPr>
    </w:p>
    <w:p w14:paraId="75585522">
      <w:pPr>
        <w:pStyle w:val="style0"/>
        <w:rPr/>
      </w:pPr>
      <w:r>
        <w:t>En su intervención, la directora de Inclusión e Igualdad de Género para la Cultura de Paz (DIIGEPaz), Michelle Villanueva Moreno, destacó que la Universidad Autónoma de Querétaro responde a su compromiso social y de vinculación con la sociedad civil mediante este tipo de iniciativas.</w:t>
      </w:r>
    </w:p>
    <w:p w14:paraId="58C6F85B">
      <w:pPr>
        <w:pStyle w:val="style0"/>
        <w:rPr/>
      </w:pPr>
    </w:p>
    <w:p w14:paraId="64329066">
      <w:pPr>
        <w:pStyle w:val="style0"/>
        <w:rPr/>
      </w:pPr>
      <w:r>
        <w:t>Señaló que, en conjunto con la Secretaría de las Mujeres, la Universidad hace equipo de manera permanente para dialogar, crear nuevas propuestas y buscar espacios de formación que contribuyan a transformar las prácticas sociales y profesionales.</w:t>
      </w:r>
    </w:p>
    <w:p w14:paraId="02DA94FD">
      <w:pPr>
        <w:pStyle w:val="style0"/>
        <w:rPr/>
      </w:pPr>
    </w:p>
    <w:p w14:paraId="16927206">
      <w:pPr>
        <w:pStyle w:val="style0"/>
        <w:rPr/>
      </w:pPr>
      <w:r>
        <w:t>“Desde la Universidad estamos convencidas y convencidos de que la vinculación con la sociedad civil es parte de nuestro compromiso social. Con la Secretaría de las Mujeres hacemos equipo, estamos siempre dialogando, creando cosas nuevas y buscando espacios de formación que nos permitan seguir avanzando”, expresó.</w:t>
      </w:r>
    </w:p>
    <w:p w14:paraId="0B2D07EF">
      <w:pPr>
        <w:pStyle w:val="style0"/>
        <w:rPr/>
      </w:pPr>
    </w:p>
    <w:p w14:paraId="59960555">
      <w:pPr>
        <w:pStyle w:val="style0"/>
        <w:rPr/>
      </w:pPr>
      <w:r>
        <w:t>En esta segunda generación participaron 25 representantes de 14 medios de comunicación del estado, quienes concluyeron el proceso de capacitación y fortalecieron sus conocimientos y herramientas para incorporar la perspectiva de género en su ejercicio profesional.</w:t>
      </w:r>
    </w:p>
    <w:p w14:paraId="6B577FD8">
      <w:pPr>
        <w:pStyle w:val="style0"/>
        <w:rPr/>
      </w:pPr>
    </w:p>
    <w:p w14:paraId="16D065E0">
      <w:pPr>
        <w:pStyle w:val="style0"/>
        <w:rPr/>
      </w:pPr>
      <w:r>
        <w:t>Como parte del proceso formativo participaron como conferencistas  Michelle Villanueva Moreno; Dalia Banda Flores; Carmen</w:t>
      </w:r>
      <w:r>
        <w:t xml:space="preserve"> Consolación González-Loyola Pérez; y Sergio Rivera Magos</w:t>
      </w:r>
      <w:r>
        <w:t>.</w:t>
      </w:r>
    </w:p>
    <w:p w14:paraId="53E10523">
      <w:pPr>
        <w:pStyle w:val="style0"/>
        <w:rPr/>
      </w:pPr>
    </w:p>
    <w:p w14:paraId="7A8EE37B">
      <w:pPr>
        <w:pStyle w:val="style0"/>
        <w:rPr/>
      </w:pPr>
      <w:r>
        <w:t xml:space="preserve">Durante el curso se abordaron temas relacionados con la perspectiva de género en los medios de comunicación, la identificación y eliminación de estereotipos, el uso de lenguaje incluyente y no sexista, la representación digna de las mujeres, la cobertura de casos de violencia de género, la prevención de la revictimización y la responsabilidad social de quienes generan y difunden información. </w:t>
      </w:r>
    </w:p>
    <w:p w14:paraId="56B9E8BB">
      <w:pPr>
        <w:pStyle w:val="style0"/>
        <w:rPr/>
      </w:pPr>
    </w:p>
    <w:p w14:paraId="3522424C">
      <w:pPr>
        <w:pStyle w:val="style0"/>
        <w:rPr/>
      </w:pPr>
      <w:r>
        <w:t>También se reflexionó sobre la importancia de contextualizar las noticias, revisar las imágenes y los encabezados, así como construir narrativas que contribuyan a la igualdad y al respeto de los derechos humanos.</w:t>
      </w:r>
    </w:p>
    <w:p w14:paraId="7E563AD1">
      <w:pPr>
        <w:pStyle w:val="style0"/>
        <w:jc w:val="left"/>
        <w:rPr>
          <w:rFonts w:ascii="Times New Roman" w:cs="Times New Roman" w:eastAsia="Times New Roman" w:hAnsi="Times New Roman"/>
        </w:rPr>
      </w:pPr>
    </w:p>
    <w:p w14:paraId="4D1B62A1">
      <w:pPr>
        <w:pStyle w:val="style0"/>
        <w:rPr>
          <w:sz w:val="26"/>
          <w:szCs w:val="26"/>
        </w:rPr>
      </w:pPr>
    </w:p>
    <w:sectPr>
      <w:headerReference w:type="default" r:id="rId2"/>
      <w:footerReference w:type="default" r:id="rId3"/>
      <w:pgSz w:w="12240" w:h="15840" w:orient="portrait"/>
      <w:pgMar w:top="1985" w:right="1701" w:bottom="1417" w:left="1701" w:header="794" w:footer="5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decorative"/>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decorative"/>
    <w:pitch w:val="variable"/>
    <w:sig w:usb0="00000000" w:usb1="10000000" w:usb2="00000000" w:usb3="00000000" w:csb0="80000000" w:csb1="00000000"/>
  </w:font>
  <w:font w:name="Arial">
    <w:altName w:val="Arial"/>
    <w:panose1 w:val="020b0604020002020204"/>
    <w:charset w:val="00"/>
    <w:family w:val="swiss"/>
    <w:pitch w:val="variable"/>
    <w:sig w:usb0="E0002AFF" w:usb1="C0007843" w:usb2="00000009" w:usb3="00000000" w:csb0="000001FF" w:csb1="00000000"/>
  </w:font>
  <w:font w:name="Avenir">
    <w:altName w:val="Avenir"/>
    <w:panose1 w:val="020b0503020002020204"/>
    <w:charset w:val="4d"/>
    <w:family w:val="swiss"/>
    <w:pitch w:val="variable"/>
    <w:sig w:usb0="800000AF" w:usb1="5000204A" w:usb2="00000000" w:usb3="00000000" w:csb0="0000009B" w:csb1="00000000"/>
  </w:font>
  <w:font w:name="Calibri">
    <w:altName w:val="Calibri"/>
    <w:panose1 w:val="020f0502020002030204"/>
    <w:charset w:val="00"/>
    <w:family w:val="swiss"/>
    <w:pitch w:val="variable"/>
    <w:sig w:usb0="E1002AFF" w:usb1="C000ACFF"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 w:name="Georgia">
    <w:altName w:val="Georgia"/>
    <w:panose1 w:val="02040502050004020303"/>
    <w:charset w:val="00"/>
    <w:family w:val="roman"/>
    <w:pitch w:val="variable"/>
    <w:sig w:usb0="00000287" w:usb1="00000000" w:usb2="00000000" w:usb3="00000000" w:csb0="0000009F" w:csb1="00000000"/>
  </w:font>
  <w:font w:name="Avenir Roman">
    <w:altName w:val="Calibri"/>
    <w:panose1 w:val="020b0604020002020204"/>
    <w:charset w:val="4d"/>
    <w:family w:val="swiss"/>
    <w:pitch w:val="variable"/>
    <w:sig w:usb0="800000AF" w:usb1="5000204A" w:usb2="00000000" w:usb3="00000000" w:csb0="0000009B"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E22803E">
    <w:pPr>
      <w:pStyle w:val="style0"/>
      <w:pBdr>
        <w:left w:val="nil"/>
        <w:right w:val="nil"/>
        <w:top w:val="nil"/>
        <w:bottom w:val="nil"/>
        <w:between w:val="nil"/>
      </w:pBdr>
      <w:tabs>
        <w:tab w:val="center" w:leader="none" w:pos="4419"/>
        <w:tab w:val="right" w:leader="none" w:pos="8838"/>
      </w:tabs>
      <w:rPr>
        <w:color w:val="000000"/>
        <w:lang w:val="es-ES"/>
      </w:rPr>
    </w:pPr>
    <w:r>
      <w:rPr>
        <w:noProof/>
      </w:rPr>
      <w:drawing>
        <wp:anchor distT="0" distB="0" distL="0" distR="0" simplePos="false" relativeHeight="3" behindDoc="true" locked="false" layoutInCell="true" allowOverlap="true">
          <wp:simplePos x="0" y="0"/>
          <wp:positionH relativeFrom="column">
            <wp:posOffset>3802455</wp:posOffset>
          </wp:positionH>
          <wp:positionV relativeFrom="paragraph">
            <wp:posOffset>-452673</wp:posOffset>
          </wp:positionV>
          <wp:extent cx="3067049" cy="1085850"/>
          <wp:effectExtent l="0" t="0" r="0" b="0"/>
          <wp:wrapNone/>
          <wp:docPr id="4104" name="image1.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rcRect l="57961" t="86172" r="2497" b="3078"/>
                  <a:stretch/>
                </pic:blipFill>
                <pic:spPr>
                  <a:xfrm rot="0">
                    <a:off x="0" y="0"/>
                    <a:ext cx="3067049" cy="1085850"/>
                  </a:xfrm>
                  <a:prstGeom prst="rect"/>
                  <a:ln cmpd="sng" cap="flat" w="9525">
                    <a:solidFill>
                      <a:srgbClr val="000000"/>
                    </a:solidFill>
                    <a:prstDash val="solid"/>
                    <a:round/>
                    <a:headEnd/>
                    <a:tailEnd/>
                  </a:ln>
                </pic:spPr>
              </pic:pic>
            </a:graphicData>
          </a:graphic>
        </wp:anchor>
      </w:drawing>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9A1F19E">
    <w:pPr>
      <w:pStyle w:val="style0"/>
      <w:pBdr>
        <w:left w:val="nil"/>
        <w:right w:val="nil"/>
        <w:top w:val="nil"/>
        <w:bottom w:val="nil"/>
        <w:between w:val="nil"/>
      </w:pBdr>
      <w:tabs>
        <w:tab w:val="center" w:leader="none" w:pos="4419"/>
        <w:tab w:val="right" w:leader="none" w:pos="8838"/>
      </w:tabs>
      <w:rPr>
        <w:color w:val="000000"/>
      </w:rPr>
    </w:pPr>
    <w:r>
      <w:rPr>
        <w:noProof/>
      </w:rPr>
      <mc:AlternateContent>
        <mc:Choice Requires="wpg">
          <w:drawing>
            <wp:anchor distT="0" distB="0" distL="114300" distR="114300" simplePos="false" relativeHeight="2" behindDoc="false" locked="false" layoutInCell="true" allowOverlap="true">
              <wp:simplePos x="0" y="0"/>
              <wp:positionH relativeFrom="column">
                <wp:posOffset>3215640</wp:posOffset>
              </wp:positionH>
              <wp:positionV relativeFrom="paragraph">
                <wp:posOffset>-504188</wp:posOffset>
              </wp:positionV>
              <wp:extent cx="3296285" cy="1259840"/>
              <wp:effectExtent l="0" t="0" r="0" b="0"/>
              <wp:wrapSquare wrapText="bothSides"/>
              <wp:docPr id="4097" name="Grupo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296285" cy="1259840"/>
                        <a:chOff x="3697850" y="3150075"/>
                        <a:chExt cx="3296300" cy="1259850"/>
                      </a:xfrm>
                    </wpg:grpSpPr>
                    <wpg:grpSp>
                      <wpg:cNvGrpSpPr/>
                      <wpg:grpSpPr>
                        <a:xfrm>
                          <a:off x="3697858" y="3150080"/>
                          <a:ext cx="3296285" cy="1259840"/>
                          <a:chOff x="3697850" y="3150075"/>
                          <a:chExt cx="3296300" cy="1259850"/>
                        </a:xfrm>
                      </wpg:grpSpPr>
                      <wps:wsp>
                        <wps:cNvSpPr/>
                        <wps:spPr>
                          <a:xfrm rot="0">
                            <a:off x="3697850" y="3150075"/>
                            <a:ext cx="3296300" cy="1259850"/>
                          </a:xfrm>
                          <a:prstGeom prst="rect"/>
                          <a:ln>
                            <a:noFill/>
                          </a:ln>
                        </wps:spPr>
                        <wps:txbx id="4099">
                          <w:txbxContent>
                            <w:p w14:paraId="6BB85CD5">
                              <w:pPr>
                                <w:pStyle w:val="style0"/>
                                <w:jc w:val="left"/>
                                <w:textDirection w:val="btLr"/>
                                <w:rPr/>
                              </w:pPr>
                            </w:p>
                          </w:txbxContent>
                        </wps:txbx>
                        <wps:bodyPr lIns="91425" rIns="91425" tIns="91425" bIns="91425" anchor="ctr" wrap="square">
                          <a:prstTxWarp prst="textNoShape"/>
                          <a:noAutofit/>
                        </wps:bodyPr>
                      </wps:wsp>
                      <wpg:grpSp>
                        <wpg:cNvGrpSpPr/>
                        <wpg:grpSpPr>
                          <a:xfrm>
                            <a:off x="3697858" y="3150080"/>
                            <a:ext cx="3296285" cy="1259840"/>
                            <a:chOff x="0" y="0"/>
                            <a:chExt cx="3296285" cy="1259840"/>
                          </a:xfrm>
                        </wpg:grpSpPr>
                        <wps:wsp>
                          <wps:cNvSpPr/>
                          <wps:spPr>
                            <a:xfrm rot="0">
                              <a:off x="0" y="0"/>
                              <a:ext cx="3296275" cy="1259825"/>
                            </a:xfrm>
                            <a:prstGeom prst="rect"/>
                            <a:ln>
                              <a:noFill/>
                            </a:ln>
                          </wps:spPr>
                          <wps:txbx id="4101">
                            <w:txbxContent>
                              <w:p w14:paraId="73DE3C1B">
                                <w:pPr>
                                  <w:pStyle w:val="style0"/>
                                  <w:jc w:val="left"/>
                                  <w:textDirection w:val="btLr"/>
                                  <w:rPr/>
                                </w:pPr>
                              </w:p>
                            </w:txbxContent>
                          </wps:txbx>
                          <wps:bodyPr lIns="91425" rIns="91425" tIns="91425" bIns="91425" anchor="ctr" wrap="square">
                            <a:prstTxWarp prst="textNoShape"/>
                            <a:noAutofit/>
                          </wps:bodyPr>
                        </wps:wsp>
                        <pic:pic xmlns:pic="http://schemas.openxmlformats.org/drawingml/2006/picture">
                          <pic:nvPicPr>
                            <pic:cNvPr id="0" name="Image"/>
                            <pic:cNvPicPr/>
                          </pic:nvPicPr>
                          <pic:blipFill>
                            <a:blip r:embed="rId1" cstate="print"/>
                            <a:srcRect l="57098" t="3772" r="24728" b="84161"/>
                            <a:stretch/>
                          </pic:blipFill>
                          <pic:spPr>
                            <a:xfrm rot="0">
                              <a:off x="0" y="0"/>
                              <a:ext cx="1409065" cy="1218565"/>
                            </a:xfrm>
                            <a:prstGeom prst="rect"/>
                            <a:ln>
                              <a:noFill/>
                            </a:ln>
                          </pic:spPr>
                        </pic:pic>
                        <pic:pic xmlns:pic="http://schemas.openxmlformats.org/drawingml/2006/picture">
                          <pic:nvPicPr>
                            <pic:cNvPr id="1" name="Image"/>
                            <pic:cNvPicPr/>
                          </pic:nvPicPr>
                          <pic:blipFill>
                            <a:blip r:embed="rId2" cstate="print"/>
                            <a:srcRect l="0" t="0" r="0" b="0"/>
                            <a:stretch/>
                          </pic:blipFill>
                          <pic:spPr>
                            <a:xfrm rot="0">
                              <a:off x="1266825" y="19050"/>
                              <a:ext cx="2029460" cy="1240790"/>
                            </a:xfrm>
                            <a:prstGeom prst="rect"/>
                            <a:ln>
                              <a:noFill/>
                            </a:ln>
                          </pic:spPr>
                        </pic:pic>
                      </wpg:grpSp>
                    </wpg:grpSp>
                  </wpg:wgp>
                </a:graphicData>
              </a:graphic>
            </wp:anchor>
          </w:drawing>
        </mc:Choice>
        <mc:Fallback>
          <w:pict>
            <v:group id="4097" filled="f" stroked="f" style="position:absolute;margin-left:253.2pt;margin-top:-39.7pt;width:259.55pt;height:99.2pt;z-index:2;mso-position-horizontal-relative:text;mso-position-vertical-relative:text;mso-width-relative:page;mso-height-relative:page;visibility:visible;" coordsize="3296300,1259850" coordorigin="3697850,3150075">
              <v:group id="4098" filled="f" stroked="f" style="position:absolute;left:3697858;top:3150080;width:3296285;height:1259840;z-index:2;mso-position-horizontal-relative:page;mso-position-vertical-relative:page;mso-width-relative:page;mso-height-relative:page;visibility:visible;" coordsize="3296300,1259850" coordorigin="3697850,3150075">
                <v:rect id="4099" filled="f" stroked="f" style="position:absolute;left:3697850;top:3150075;width:3296300;height:1259850;z-index:2;mso-position-horizontal-relative:page;mso-position-vertical-relative:page;mso-width-relative:page;mso-height-relative:page;visibility:visible;v-text-anchor:middle;">
                  <v:stroke on="f"/>
                  <v:fill/>
                  <v:textbox inset="7.2pt,7.2pt,7.2pt,7.2pt">
                    <w:txbxContent>
                      <w:p w14:paraId="6BB85CD5">
                        <w:pPr>
                          <w:pStyle w:val="style0"/>
                          <w:jc w:val="left"/>
                          <w:textDirection w:val="btLr"/>
                          <w:rPr/>
                        </w:pPr>
                      </w:p>
                    </w:txbxContent>
                  </v:textbox>
                </v:rect>
                <v:group id="4100" filled="f" stroked="f" style="position:absolute;left:3697858;top:3150080;width:3296285;height:1259840;z-index:3;mso-position-horizontal-relative:page;mso-position-vertical-relative:page;mso-width-relative:page;mso-height-relative:page;visibility:visible;" coordsize="3296285,1259840">
                  <v:rect id="4101" filled="f" stroked="f" style="position:absolute;left:0;top:0;width:3296275;height:1259825;z-index:2;mso-position-horizontal-relative:page;mso-position-vertical-relative:page;mso-width-relative:page;mso-height-relative:page;visibility:visible;v-text-anchor:middle;">
                    <v:stroke on="f"/>
                    <v:fill/>
                    <v:textbox inset="7.2pt,7.2pt,7.2pt,7.2pt">
                      <w:txbxContent>
                        <w:p w14:paraId="73DE3C1B">
                          <w:pPr>
                            <w:pStyle w:val="style0"/>
                            <w:jc w:val="left"/>
                            <w:textDirection w:val="btLr"/>
                            <w:rPr/>
                          </w:pPr>
                        </w:p>
                      </w:txbxContent>
                    </v:textbox>
                  </v:rect>
                  <v:shape id="4102" type="#_x0000_t75" filled="f" stroked="f" style="position:absolute;left:0;top:0;width:1409065;height:1218565;z-index:3;mso-position-horizontal-relative:page;mso-position-vertical-relative:page;mso-width-relative:page;mso-height-relative:page;visibility:visible;">
                    <v:imagedata r:id="rId1" croptop="2472f" cropleft="37419f" cropbottom="55155f" cropright="16205f" embosscolor="white" o:title=""/>
                    <v:stroke on="f"/>
                    <v:fill rotate="true"/>
                  </v:shape>
                  <v:shape id="4103" type="#_x0000_t75" filled="f" stroked="f" style="position:absolute;left:1266825;top:19050;width:2029460;height:1240790;z-index:4;mso-position-horizontal-relative:page;mso-position-vertical-relative:page;mso-width-relative:page;mso-height-relative:page;visibility:visible;">
                    <v:imagedata r:id="rId2" embosscolor="white" o:title=""/>
                    <v:stroke on="f"/>
                    <v:fill rotate="true"/>
                  </v:shape>
                  <v:fill/>
                </v:group>
                <v:fill/>
              </v:group>
              <w10:wrap type="square"/>
              <v:fill/>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4CEA8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cs="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cs="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cs="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4DD65DB8"/>
    <w:lvl w:ilvl="0" w:tplc="5476C8AE">
      <w:start w:val="1"/>
      <w:numFmt w:val="bullet"/>
      <w:lvlText w:val="-"/>
      <w:lvlJc w:val="left"/>
      <w:pPr>
        <w:ind w:left="720" w:hanging="360"/>
      </w:pPr>
      <w:rPr>
        <w:rFonts w:ascii="Arial" w:cs="Arial" w:eastAsia="宋体" w:hAnsi="Arial" w:hint="default"/>
        <w:sz w:val="28"/>
      </w:rPr>
    </w:lvl>
    <w:lvl w:ilvl="1" w:tplc="040A0003" w:tentative="1">
      <w:start w:val="1"/>
      <w:numFmt w:val="bullet"/>
      <w:lvlText w:val="o"/>
      <w:lvlJc w:val="left"/>
      <w:pPr>
        <w:ind w:left="1440" w:hanging="360"/>
      </w:pPr>
      <w:rPr>
        <w:rFonts w:ascii="Courier New" w:cs="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cs="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cs="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EFD6A014"/>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cs="Courier New" w:hAnsi="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cs="Courier New" w:hAnsi="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cs="Courier New" w:hAnsi="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3">
    <w:nsid w:val="00000003"/>
    <w:multiLevelType w:val="multilevel"/>
    <w:tmpl w:val="9BB600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0000004"/>
    <w:multiLevelType w:val="hybridMultilevel"/>
    <w:tmpl w:val="F45E4F2E"/>
    <w:lvl w:ilvl="0" w:tplc="EDB031C8">
      <w:start w:val="1"/>
      <w:numFmt w:val="bullet"/>
      <w:lvlText w:val="-"/>
      <w:lvlJc w:val="left"/>
      <w:pPr>
        <w:ind w:left="720" w:hanging="360"/>
      </w:pPr>
      <w:rPr>
        <w:rFonts w:ascii="Times New Roman" w:cs="Times New Roman" w:eastAsia="Times New Roman" w:hAnsi="Times New Roman" w:hint="default"/>
        <w:b/>
      </w:rPr>
    </w:lvl>
    <w:lvl w:ilvl="1" w:tplc="040A0003" w:tentative="1">
      <w:start w:val="1"/>
      <w:numFmt w:val="bullet"/>
      <w:lvlText w:val="o"/>
      <w:lvlJc w:val="left"/>
      <w:pPr>
        <w:ind w:left="1440" w:hanging="360"/>
      </w:pPr>
      <w:rPr>
        <w:rFonts w:ascii="Courier New" w:cs="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cs="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cs="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view w:val="web"/>
  <w:zoom w:percent="100"/>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venir" w:cs="Avenir" w:eastAsia="Avenir" w:hAnsi="Avenir"/>
        <w:sz w:val="24"/>
        <w:szCs w:val="24"/>
        <w:lang w:val="es-MX" w:bidi="ar-SA" w:eastAsia="es-ES_tradnl"/>
      </w:rPr>
    </w:rPrDefault>
    <w:pPrDefault>
      <w:pPr>
        <w:jc w:val="both"/>
      </w:pPr>
    </w:pPrDefault>
  </w:docDefaults>
  <w:style w:type="paragraph" w:default="1" w:styleId="style0">
    <w:name w:val="Normal"/>
    <w:next w:val="style0"/>
    <w:qFormat/>
    <w:pPr/>
  </w:style>
  <w:style w:type="paragraph" w:styleId="style1">
    <w:name w:val="heading 1"/>
    <w:basedOn w:val="style0"/>
    <w:next w:val="style0"/>
    <w:qFormat/>
    <w:uiPriority w:val="9"/>
    <w:pPr>
      <w:keepNext/>
      <w:keepLines/>
      <w:spacing w:before="360" w:after="80"/>
      <w:outlineLvl w:val="0"/>
    </w:pPr>
    <w:rPr>
      <w:rFonts w:ascii="Calibri" w:cs="Calibri" w:eastAsia="Calibri" w:hAnsi="Calibri"/>
      <w:color w:val="2e75b5"/>
      <w:sz w:val="40"/>
      <w:szCs w:val="40"/>
    </w:rPr>
  </w:style>
  <w:style w:type="paragraph" w:styleId="style2">
    <w:name w:val="heading 2"/>
    <w:basedOn w:val="style0"/>
    <w:next w:val="style0"/>
    <w:qFormat/>
    <w:uiPriority w:val="9"/>
    <w:pPr>
      <w:keepNext/>
      <w:keepLines/>
      <w:spacing w:before="360" w:after="80"/>
      <w:outlineLvl w:val="1"/>
    </w:pPr>
    <w:rPr>
      <w:b/>
      <w:sz w:val="36"/>
      <w:szCs w:val="36"/>
    </w:rPr>
  </w:style>
  <w:style w:type="paragraph" w:styleId="style3">
    <w:name w:val="heading 3"/>
    <w:basedOn w:val="style0"/>
    <w:next w:val="style0"/>
    <w:qFormat/>
    <w:uiPriority w:val="9"/>
    <w:pPr>
      <w:keepNext/>
      <w:keepLines/>
      <w:spacing w:before="280" w:after="80"/>
      <w:outlineLvl w:val="2"/>
    </w:pPr>
    <w:rPr>
      <w:b/>
      <w:sz w:val="28"/>
      <w:szCs w:val="28"/>
    </w:rPr>
  </w:style>
  <w:style w:type="paragraph" w:styleId="style4">
    <w:name w:val="heading 4"/>
    <w:basedOn w:val="style0"/>
    <w:next w:val="style0"/>
    <w:qFormat/>
    <w:uiPriority w:val="9"/>
    <w:pPr>
      <w:keepNext/>
      <w:keepLines/>
      <w:spacing w:before="240" w:after="40"/>
      <w:outlineLvl w:val="3"/>
    </w:pPr>
    <w:rPr>
      <w:b/>
    </w:rPr>
  </w:style>
  <w:style w:type="paragraph" w:styleId="style5">
    <w:name w:val="heading 5"/>
    <w:basedOn w:val="style0"/>
    <w:next w:val="style0"/>
    <w:qFormat/>
    <w:uiPriority w:val="9"/>
    <w:pPr>
      <w:keepNext/>
      <w:keepLines/>
      <w:spacing w:before="220" w:after="40"/>
      <w:outlineLvl w:val="4"/>
    </w:pPr>
    <w:rPr>
      <w:b/>
      <w:sz w:val="22"/>
      <w:szCs w:val="22"/>
    </w:rPr>
  </w:style>
  <w:style w:type="paragraph" w:styleId="style6">
    <w:name w:val="heading 6"/>
    <w:basedOn w:val="style0"/>
    <w:next w:val="style0"/>
    <w:qFormat/>
    <w:uiPriority w:val="9"/>
    <w:pPr>
      <w:keepNext/>
      <w:keepLines/>
      <w:spacing w:before="200" w:after="40"/>
      <w:outlineLvl w:val="5"/>
    </w:pPr>
    <w:rPr>
      <w:b/>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styleId="style62">
    <w:name w:val="Title"/>
    <w:basedOn w:val="style0"/>
    <w:next w:val="style0"/>
    <w:qFormat/>
    <w:uiPriority w:val="10"/>
    <w:pPr>
      <w:keepNext/>
      <w:keepLines/>
      <w:spacing w:before="480" w:after="120"/>
    </w:pPr>
    <w:rPr>
      <w:b/>
      <w:sz w:val="72"/>
      <w:szCs w:val="72"/>
    </w:rPr>
  </w:style>
  <w:style w:type="table" w:customStyle="1" w:styleId="style4098">
    <w:name w:val="TableNormal"/>
    <w:next w:val="style4098"/>
    <w:pPr/>
    <w:rPr/>
    <w:tblPr>
      <w:tblCellMar>
        <w:top w:w="100" w:type="dxa"/>
        <w:left w:w="100" w:type="dxa"/>
        <w:bottom w:w="100" w:type="dxa"/>
        <w:right w:w="100" w:type="dxa"/>
      </w:tblCellMar>
    </w:tblPr>
    <w:tcPr>
      <w:tcBorders/>
    </w:tcPr>
  </w:style>
  <w:style w:type="character" w:styleId="style85">
    <w:name w:val="Hyperlink"/>
    <w:basedOn w:val="style65"/>
    <w:next w:val="style85"/>
    <w:qFormat/>
    <w:uiPriority w:val="99"/>
    <w:rPr>
      <w:color w:val="0563c1"/>
      <w:u w:val="single"/>
    </w:rPr>
  </w:style>
  <w:style w:type="character" w:styleId="style87">
    <w:name w:val="Strong"/>
    <w:basedOn w:val="style65"/>
    <w:next w:val="style87"/>
    <w:qFormat/>
    <w:uiPriority w:val="22"/>
    <w:rPr>
      <w:b/>
      <w:bCs/>
    </w:rPr>
  </w:style>
  <w:style w:type="paragraph" w:styleId="style31">
    <w:name w:val="header"/>
    <w:basedOn w:val="style0"/>
    <w:next w:val="style31"/>
    <w:link w:val="style4099"/>
    <w:qFormat/>
    <w:uiPriority w:val="99"/>
    <w:pPr>
      <w:tabs>
        <w:tab w:val="center" w:leader="none" w:pos="4419"/>
        <w:tab w:val="right" w:leader="none" w:pos="8838"/>
      </w:tabs>
    </w:pPr>
    <w:rPr/>
  </w:style>
  <w:style w:type="paragraph" w:styleId="style32">
    <w:name w:val="footer"/>
    <w:basedOn w:val="style0"/>
    <w:next w:val="style32"/>
    <w:link w:val="style4100"/>
    <w:qFormat/>
    <w:uiPriority w:val="99"/>
    <w:pPr>
      <w:tabs>
        <w:tab w:val="center" w:leader="none" w:pos="4419"/>
        <w:tab w:val="right" w:leader="none" w:pos="8838"/>
      </w:tabs>
    </w:pPr>
    <w:rPr/>
  </w:style>
  <w:style w:type="character" w:customStyle="1" w:styleId="style4099">
    <w:name w:val="Encabezado Car"/>
    <w:basedOn w:val="style65"/>
    <w:next w:val="style4099"/>
    <w:link w:val="style31"/>
    <w:qFormat/>
    <w:uiPriority w:val="99"/>
  </w:style>
  <w:style w:type="character" w:customStyle="1" w:styleId="style4100">
    <w:name w:val="Pie de página Car"/>
    <w:basedOn w:val="style65"/>
    <w:next w:val="style4100"/>
    <w:link w:val="style32"/>
    <w:qFormat/>
    <w:uiPriority w:val="99"/>
  </w:style>
  <w:style w:type="paragraph" w:styleId="style179">
    <w:name w:val="List Paragraph"/>
    <w:basedOn w:val="style0"/>
    <w:next w:val="style179"/>
    <w:qFormat/>
    <w:uiPriority w:val="34"/>
    <w:pPr>
      <w:spacing w:after="160" w:lineRule="auto" w:line="259"/>
      <w:ind w:left="720"/>
      <w:contextualSpacing/>
    </w:pPr>
    <w:rPr>
      <w:rFonts w:ascii="Calibri" w:eastAsia="Calibri" w:hAnsi="Calibri"/>
      <w:sz w:val="22"/>
      <w:szCs w:val="22"/>
    </w:rPr>
  </w:style>
  <w:style w:type="character" w:customStyle="1" w:styleId="style4101">
    <w:name w:val="messagemeta"/>
    <w:basedOn w:val="style65"/>
    <w:next w:val="style4101"/>
    <w:qFormat/>
  </w:style>
  <w:style w:type="character" w:customStyle="1" w:styleId="style4102">
    <w:name w:val="message-time"/>
    <w:basedOn w:val="style65"/>
    <w:next w:val="style4102"/>
    <w:qFormat/>
  </w:style>
  <w:style w:type="paragraph" w:customStyle="1" w:styleId="style4103">
    <w:name w:val="p1"/>
    <w:basedOn w:val="style0"/>
    <w:next w:val="style4103"/>
    <w:qFormat/>
    <w:pPr>
      <w:jc w:val="left"/>
    </w:pPr>
    <w:rPr>
      <w:rFonts w:ascii=".AppleSystemUIFont" w:cs="Times New Roman" w:eastAsia="宋体" w:hAnsi=".AppleSystemUIFont"/>
      <w:sz w:val="26"/>
      <w:szCs w:val="26"/>
      <w:lang w:eastAsia="es-MX"/>
    </w:rPr>
  </w:style>
  <w:style w:type="paragraph" w:customStyle="1" w:styleId="style4104">
    <w:name w:val="p2"/>
    <w:basedOn w:val="style0"/>
    <w:next w:val="style4104"/>
    <w:qFormat/>
    <w:pPr>
      <w:jc w:val="left"/>
    </w:pPr>
    <w:rPr>
      <w:rFonts w:ascii=".AppleSystemUIFont" w:cs="Times New Roman" w:eastAsia="宋体" w:hAnsi=".AppleSystemUIFont"/>
      <w:sz w:val="26"/>
      <w:szCs w:val="26"/>
      <w:lang w:eastAsia="es-MX"/>
    </w:rPr>
  </w:style>
  <w:style w:type="character" w:customStyle="1" w:styleId="style4105">
    <w:name w:val="s1"/>
    <w:basedOn w:val="style65"/>
    <w:next w:val="style4105"/>
    <w:qFormat/>
    <w:rPr>
      <w:rFonts w:ascii="UICTFontTextStyleBody" w:hAnsi="UICTFontTextStyleBody" w:hint="default"/>
      <w:sz w:val="26"/>
      <w:szCs w:val="26"/>
    </w:rPr>
  </w:style>
  <w:style w:type="character" w:customStyle="1" w:styleId="style4106">
    <w:name w:val="apple-converted-space"/>
    <w:basedOn w:val="style65"/>
    <w:next w:val="style4106"/>
    <w:qFormat/>
  </w:style>
  <w:style w:type="character" w:customStyle="1" w:styleId="style4107">
    <w:name w:val="bumpedfont15"/>
    <w:basedOn w:val="style65"/>
    <w:next w:val="style4107"/>
    <w:qFormat/>
  </w:style>
  <w:style w:type="character" w:customStyle="1" w:styleId="style4108">
    <w:name w:val="s20"/>
    <w:basedOn w:val="style65"/>
    <w:next w:val="style4108"/>
    <w:qFormat/>
  </w:style>
  <w:style w:type="character" w:customStyle="1" w:styleId="style4109">
    <w:name w:val="Mención sin resolver1"/>
    <w:basedOn w:val="style65"/>
    <w:next w:val="style4109"/>
    <w:qFormat/>
    <w:uiPriority w:val="99"/>
    <w:rPr>
      <w:color w:val="605e5c"/>
      <w:shd w:val="clear" w:color="auto" w:fill="e1dfdd"/>
    </w:rPr>
  </w:style>
  <w:style w:type="character" w:customStyle="1" w:styleId="style4110">
    <w:name w:val="Título 1 Car"/>
    <w:basedOn w:val="style65"/>
    <w:next w:val="style4110"/>
    <w:qFormat/>
    <w:uiPriority w:val="9"/>
    <w:rPr>
      <w:rFonts w:ascii="Calibri Light" w:cs="宋体" w:eastAsia="宋体" w:hAnsi="Calibri Light"/>
      <w:color w:val="2e74b5"/>
      <w:sz w:val="40"/>
      <w:szCs w:val="40"/>
      <w:lang w:eastAsia="en-US"/>
    </w:rPr>
  </w:style>
  <w:style w:type="paragraph" w:styleId="style74">
    <w:name w:val="Subtitle"/>
    <w:basedOn w:val="style0"/>
    <w:next w:val="style0"/>
    <w:qFormat/>
    <w:uiPriority w:val="11"/>
    <w:pPr>
      <w:keepNext/>
      <w:keepLines/>
      <w:spacing w:before="360" w:after="80"/>
    </w:pPr>
    <w:rPr>
      <w:rFonts w:ascii="Georgia" w:cs="Georgia" w:eastAsia="Georgia" w:hAnsi="Georgia"/>
      <w:i/>
      <w:color w:val="666666"/>
      <w:sz w:val="48"/>
      <w:szCs w:val="48"/>
    </w:rPr>
  </w:style>
  <w:style w:type="paragraph" w:styleId="style94">
    <w:name w:val="Normal (Web)"/>
    <w:basedOn w:val="style0"/>
    <w:next w:val="style94"/>
    <w:uiPriority w:val="99"/>
    <w:pPr>
      <w:spacing w:before="100" w:beforeAutospacing="true" w:after="100" w:afterAutospacing="true"/>
      <w:jc w:val="left"/>
    </w:pPr>
    <w:rPr>
      <w:rFonts w:ascii="Times New Roman" w:cs="Times New Roman" w:eastAsia="Times New Roman" w:hAnsi="Times New Roma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_rels/footer2.xml.rels><?xml version="1.0" encoding="UTF-8"?>
<Relationships xmlns="http://schemas.openxmlformats.org/package/2006/relationships"><Relationship Id="rId1" Type="http://schemas.openxmlformats.org/officeDocument/2006/relationships/image" Target="media/image3.png"/></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Umk/N0Rhh+3ZLZepR+ayk8vNiA==">CgMxLjA4AHIhMTR6eXRlVEE4RDhoa3A5ZjlBd1p2dWhlNmpIM2tvYThr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Words>598</Words>
  <Pages>1</Pages>
  <Characters>3409</Characters>
  <Application>WPS Office</Application>
  <DocSecurity>0</DocSecurity>
  <Paragraphs>43</Paragraphs>
  <ScaleCrop>false</ScaleCrop>
  <LinksUpToDate>false</LinksUpToDate>
  <CharactersWithSpaces>3991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2026-09-30T20:19:00Z</dcterms:created>
  <dc:creator>Espinosa Esparza, Alberto</dc:creator>
  <lastModifiedBy>A001T</lastModifiedBy>
  <dcterms:modified xsi:type="dcterms:W3CDTF">2026-09-30T20:22:53Z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2058-12.2.0.20782</vt:lpwstr>
  </property>
  <property fmtid="{D5CDD505-2E9C-101B-9397-08002B2CF9AE}" pid="3" name="ICV">
    <vt:lpwstr>ab3c4a866d554be6b35126005f3449c7_23</vt:lpwstr>
  </property>
</Properties>
</file>