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Avenir" w:cs="Avenir" w:eastAsia="Avenir" w:hAnsi="Avenir"/>
          <w:color w:val="000000"/>
          <w:sz w:val="22"/>
          <w:szCs w:val="22"/>
        </w:rPr>
      </w:pPr>
      <w:r w:rsidDel="00000000" w:rsidR="00000000" w:rsidRPr="00000000">
        <w:rPr>
          <w:rFonts w:ascii="Avenir" w:cs="Avenir" w:eastAsia="Avenir" w:hAnsi="Avenir"/>
          <w:color w:val="000000"/>
          <w:sz w:val="22"/>
          <w:szCs w:val="22"/>
          <w:rtl w:val="0"/>
        </w:rPr>
        <w:t xml:space="preserve">San Juan del Río, Qro., 30 de septiembre de 2026</w:t>
      </w:r>
    </w:p>
    <w:p w:rsidR="00000000" w:rsidDel="00000000" w:rsidP="00000000" w:rsidRDefault="00000000" w:rsidRPr="00000000" w14:paraId="00000002">
      <w:pPr>
        <w:tabs>
          <w:tab w:val="left" w:leader="none" w:pos="3586"/>
          <w:tab w:val="center" w:leader="none" w:pos="4419"/>
        </w:tabs>
        <w:jc w:val="left"/>
        <w:rPr>
          <w:rFonts w:ascii="Avenir" w:cs="Avenir" w:eastAsia="Avenir" w:hAnsi="Avenir"/>
          <w:color w:val="000000"/>
        </w:rPr>
      </w:pPr>
      <w:r w:rsidDel="00000000" w:rsidR="00000000" w:rsidRPr="00000000">
        <w:rPr>
          <w:rFonts w:ascii="Avenir" w:cs="Avenir" w:eastAsia="Avenir" w:hAnsi="Avenir"/>
          <w:color w:val="000000"/>
          <w:rtl w:val="0"/>
        </w:rPr>
        <w:tab/>
        <w:tab/>
        <w:t xml:space="preserve"> </w:t>
      </w:r>
    </w:p>
    <w:p w:rsidR="00000000" w:rsidDel="00000000" w:rsidP="00000000" w:rsidRDefault="00000000" w:rsidRPr="00000000" w14:paraId="00000003">
      <w:pPr>
        <w:jc w:val="center"/>
        <w:rPr>
          <w:b w:val="1"/>
          <w:bCs w:val="1"/>
          <w:color w:val="000000"/>
        </w:rPr>
      </w:pPr>
      <w:r w:rsidDel="00000000" w:rsidR="00000000" w:rsidRPr="00000000">
        <w:rPr>
          <w:b w:val="1"/>
          <w:bCs w:val="1"/>
          <w:color w:val="000000"/>
          <w:rtl w:val="0"/>
        </w:rPr>
        <w:t xml:space="preserve">BOLETÍN 123/26</w:t>
      </w:r>
    </w:p>
    <w:p w:rsidR="00000000" w:rsidDel="00000000" w:rsidP="00000000" w:rsidRDefault="00000000" w:rsidRPr="00000000" w14:paraId="00000004">
      <w:pPr>
        <w:rPr>
          <w:b w:val="1"/>
          <w:bCs w:val="1"/>
          <w:color w:val="000000"/>
          <w:sz w:val="26"/>
          <w:szCs w:val="26"/>
        </w:rPr>
      </w:pPr>
      <w:r w:rsidDel="00000000" w:rsidR="00000000" w:rsidRPr="00000000">
        <w:rPr>
          <w:b w:val="1"/>
          <w:bCs w:val="1"/>
          <w:color w:val="000000"/>
          <w:sz w:val="26"/>
          <w:szCs w:val="26"/>
          <w:rtl w:val="0"/>
        </w:rPr>
        <w:t xml:space="preserve"> </w:t>
      </w:r>
    </w:p>
    <w:p w:rsidR="00000000" w:rsidDel="00000000" w:rsidP="00000000" w:rsidRDefault="00000000" w:rsidRPr="00000000" w14:paraId="00000005">
      <w:pPr>
        <w:jc w:val="center"/>
        <w:rPr>
          <w:b w:val="1"/>
          <w:bCs w:val="1"/>
        </w:rPr>
      </w:pPr>
      <w:r w:rsidDel="00000000" w:rsidR="00000000" w:rsidRPr="00000000">
        <w:rPr>
          <w:b w:val="1"/>
          <w:bCs w:val="1"/>
          <w:rtl w:val="0"/>
        </w:rPr>
        <w:t xml:space="preserve">Regresa la SEDESOQ a San Juan del Río para dar continuidad a las acciones a favor de las familias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sz w:val="22"/>
          <w:szCs w:val="22"/>
        </w:rPr>
      </w:pPr>
      <w:r w:rsidDel="00000000" w:rsidR="00000000" w:rsidRPr="00000000">
        <w:rPr>
          <w:sz w:val="22"/>
          <w:szCs w:val="22"/>
          <w:rtl w:val="0"/>
        </w:rPr>
        <w:t xml:space="preserve">● El titular de la SEDESOQ se reunió con el presidente municipal de San Juan del Río.</w:t>
      </w:r>
    </w:p>
    <w:p w:rsidR="00000000" w:rsidDel="00000000" w:rsidP="00000000" w:rsidRDefault="00000000" w:rsidRPr="00000000" w14:paraId="00000008">
      <w:pPr>
        <w:rPr>
          <w:sz w:val="22"/>
          <w:szCs w:val="22"/>
        </w:rPr>
      </w:pPr>
      <w:r w:rsidDel="00000000" w:rsidR="00000000" w:rsidRPr="00000000">
        <w:rPr>
          <w:sz w:val="22"/>
          <w:szCs w:val="22"/>
          <w:rtl w:val="0"/>
        </w:rPr>
        <w:t xml:space="preserve">● Mejía Botello escuchó y dialogó con papás y mamás de beneficiarios del Transporte Escolar.</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Como parte de la agenda de trabajo de la Secretaría de Desarrollo Social del Estado de Querétaro (SEDESOQ), su titular, Ernesto Mejía Botello, realizó una gira de actividades en el municipio de San Juan del Río, con una serie de reuniones para dar seguimiento a temas relacionados con las familias y distintos sectores de la población.</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“La instrucción del Gobernador Mauricio Kuri es trabajar por las y los sanjuanenses, tuvimos una reunión con vecinos de Fundadores, Las Haciendas y El Sito en donde el Gobernador hizo una inversión fuerte de recuperación de espacios y mejoramiento de vialidades”, expresó.</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Durante la jornada, Mejía Botello sostuvo una reunión de trabajo con el presidente municipal de San Juan del Río, Roberto Cabrera Valencia, para abordar temas de coordinación y atención, como lo son las obras de rehabilitación de distintas vialidades que fueron anunciadas en días previos.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El secretario de la SEDESOQ también tuvo un encuentro con padres de familia de beneficiarios del programa Transporte Escolar, con el propósito de escuchar sus planteamientos y dar seguimiento a las acciones que contribuyen a facilitar el traslado de estudiantes.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rFonts w:ascii="Avenir" w:cs="Avenir" w:eastAsia="Avenir" w:hAnsi="Avenir"/>
        </w:rPr>
      </w:pPr>
      <w:r w:rsidDel="00000000" w:rsidR="00000000" w:rsidRPr="00000000">
        <w:rPr>
          <w:rtl w:val="0"/>
        </w:rPr>
      </w:r>
    </w:p>
    <w:sectPr>
      <w:headerReference r:id="rId7" w:type="default"/>
      <w:footerReference r:id="rId8" w:type="default"/>
      <w:pgSz w:h="15840" w:w="12240" w:orient="portrait"/>
      <w:pgMar w:bottom="1417" w:top="1985" w:left="1701" w:right="1701" w:header="794"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Georgia"/>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1464945</wp:posOffset>
          </wp:positionH>
          <wp:positionV relativeFrom="paragraph">
            <wp:posOffset>-476247</wp:posOffset>
          </wp:positionV>
          <wp:extent cx="3067050" cy="1085850"/>
          <wp:effectExtent b="0" l="0" r="0" t="0"/>
          <wp:wrapNone/>
          <wp:docPr id="4" name="image1.png"/>
          <a:graphic>
            <a:graphicData uri="http://schemas.openxmlformats.org/drawingml/2006/picture">
              <pic:pic>
                <pic:nvPicPr>
                  <pic:cNvPr id="0" name="image1.png"/>
                  <pic:cNvPicPr preferRelativeResize="0"/>
                </pic:nvPicPr>
                <pic:blipFill>
                  <a:blip r:embed="rId1"/>
                  <a:srcRect b="3080" l="57961" r="2497" t="86172"/>
                  <a:stretch>
                    <a:fillRect/>
                  </a:stretch>
                </pic:blipFill>
                <pic:spPr>
                  <a:xfrm>
                    <a:off x="0" y="0"/>
                    <a:ext cx="3067050" cy="1085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-504188</wp:posOffset>
              </wp:positionV>
              <wp:extent cx="3296285" cy="1259840"/>
              <wp:effectExtent b="0" l="0" r="0" t="0"/>
              <wp:wrapSquare wrapText="bothSides" distB="0" distT="0" distL="114300" distR="114300"/>
              <wp:docPr id="3" name=""/>
              <a:graphic>
                <a:graphicData uri="http://schemas.microsoft.com/office/word/2010/wordprocessingGroup">
                  <wpg:wgp>
                    <wpg:cNvGrpSpPr/>
                    <wpg:grpSpPr>
                      <a:xfrm>
                        <a:off x="3697850" y="3150075"/>
                        <a:ext cx="3296285" cy="1259840"/>
                        <a:chOff x="3697850" y="3150075"/>
                        <a:chExt cx="3296300" cy="1259850"/>
                      </a:xfrm>
                    </wpg:grpSpPr>
                    <wpg:grpSp>
                      <wpg:cNvGrpSpPr/>
                      <wpg:grpSpPr>
                        <a:xfrm>
                          <a:off x="3697858" y="3150080"/>
                          <a:ext cx="3296285" cy="1259840"/>
                          <a:chOff x="0" y="0"/>
                          <a:chExt cx="3296285" cy="1259840"/>
                        </a:xfrm>
                      </wpg:grpSpPr>
                      <wps:wsp>
                        <wps:cNvSpPr/>
                        <wps:cNvPr id="3" name="Shape 3"/>
                        <wps:spPr>
                          <a:xfrm>
                            <a:off x="0" y="0"/>
                            <a:ext cx="3296275" cy="1259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
                            <a:alphaModFix/>
                          </a:blip>
                          <a:srcRect b="84161" l="57098" r="24728" t="3772"/>
                          <a:stretch/>
                        </pic:blipFill>
                        <pic:spPr>
                          <a:xfrm>
                            <a:off x="0" y="0"/>
                            <a:ext cx="1409065" cy="1218565"/>
                          </a:xfrm>
                          <a:prstGeom prst="rect">
                            <a:avLst/>
                          </a:prstGeom>
                          <a:noFill/>
                          <a:ln>
                            <a:noFill/>
                          </a:ln>
                        </pic:spPr>
                      </pic:pic>
                      <pic:pic>
                        <pic:nvPicPr>
                          <pic:cNvPr id="5" name="Shape 5"/>
                          <pic:cNvPicPr preferRelativeResize="0"/>
                        </pic:nvPicPr>
                        <pic:blipFill rotWithShape="1">
                          <a:blip r:embed="rId2">
                            <a:alphaModFix/>
                          </a:blip>
                          <a:srcRect b="0" l="0" r="0" t="0"/>
                          <a:stretch/>
                        </pic:blipFill>
                        <pic:spPr>
                          <a:xfrm>
                            <a:off x="1266825" y="19050"/>
                            <a:ext cx="2029460" cy="12407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-504188</wp:posOffset>
              </wp:positionV>
              <wp:extent cx="3296285" cy="1259840"/>
              <wp:effectExtent b="0" l="0" r="0" t="0"/>
              <wp:wrapSquare wrapText="bothSides" distB="0" distT="0" distL="114300" distR="114300"/>
              <wp:docPr id="3"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venir" w:cs="Avenir" w:eastAsia="Avenir" w:hAnsi="Avenir"/>
        <w:sz w:val="24"/>
        <w:szCs w:val="24"/>
        <w:lang w:val="es-MX"/>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jc w:val="left"/>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spacing w:before="40" w:lineRule="auto"/>
    </w:pPr>
    <w:rPr>
      <w:rFonts w:ascii="Calibri" w:cs="Calibri" w:eastAsia="Calibri" w:hAnsi="Calibri"/>
      <w:color w:val="1e4d7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mUKqSRWCEKndkL30R34Tlsg0Zw==">CgMxLjA4AHIhMTA5WUpMeWJBNy1saFpuckl6aTd2RkNvMXNmd1BsblVC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