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b w:val="1"/>
          <w:bCs w:val="1"/>
        </w:rPr>
      </w:pPr>
      <w:r w:rsidDel="00000000" w:rsidR="00000000" w:rsidRPr="00000000">
        <w:rPr>
          <w:rFonts w:ascii="Avenir" w:cs="Avenir" w:eastAsia="Avenir" w:hAnsi="Avenir"/>
          <w:b w:val="1"/>
          <w:bCs w:val="1"/>
          <w:rtl w:val="0"/>
        </w:rPr>
        <w:t xml:space="preserve">Colón, Qro; 1 de octubre de 2026 </w:t>
      </w:r>
    </w:p>
    <w:p w:rsidR="00000000" w:rsidDel="00000000" w:rsidP="00000000" w:rsidRDefault="00000000" w:rsidRPr="00000000" w14:paraId="00000002">
      <w:pPr>
        <w:jc w:val="left"/>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3">
      <w:pPr>
        <w:jc w:val="center"/>
        <w:rPr>
          <w:b w:val="1"/>
          <w:bCs w:val="1"/>
          <w:sz w:val="26"/>
          <w:szCs w:val="26"/>
        </w:rPr>
      </w:pPr>
      <w:r w:rsidDel="00000000" w:rsidR="00000000" w:rsidRPr="00000000">
        <w:rPr>
          <w:b w:val="1"/>
          <w:bCs w:val="1"/>
          <w:sz w:val="26"/>
          <w:szCs w:val="26"/>
          <w:rtl w:val="0"/>
        </w:rPr>
        <w:t xml:space="preserve">BOLETÍN 248/26</w:t>
      </w:r>
    </w:p>
    <w:p w:rsidR="00000000" w:rsidDel="00000000" w:rsidP="00000000" w:rsidRDefault="00000000" w:rsidRPr="00000000" w14:paraId="00000004">
      <w:pPr>
        <w:jc w:val="center"/>
        <w:rPr>
          <w:b w:val="1"/>
          <w:bCs w:val="1"/>
          <w:sz w:val="26"/>
          <w:szCs w:val="26"/>
        </w:rPr>
      </w:pPr>
      <w:r w:rsidDel="00000000" w:rsidR="00000000" w:rsidRPr="00000000">
        <w:rPr>
          <w:rtl w:val="0"/>
        </w:rPr>
      </w:r>
    </w:p>
    <w:p w:rsidR="00000000" w:rsidDel="00000000" w:rsidP="00000000" w:rsidRDefault="00000000" w:rsidRPr="00000000" w14:paraId="00000005">
      <w:pPr>
        <w:pStyle w:val="Heading1"/>
        <w:jc w:val="center"/>
        <w:rPr>
          <w:sz w:val="26"/>
          <w:szCs w:val="26"/>
        </w:rPr>
      </w:pPr>
      <w:bookmarkStart w:colFirst="0" w:colLast="0" w:name="_heading=h.oto5uvpgm1fw" w:id="0"/>
      <w:bookmarkEnd w:id="0"/>
      <w:r w:rsidDel="00000000" w:rsidR="00000000" w:rsidRPr="00000000">
        <w:rPr>
          <w:sz w:val="26"/>
          <w:szCs w:val="26"/>
          <w:rtl w:val="0"/>
        </w:rPr>
        <w:t xml:space="preserve">Se consolida el talento queretano en el sector aeroespacial internacional</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2"/>
          <w:szCs w:val="22"/>
        </w:rPr>
      </w:pPr>
      <w:r w:rsidDel="00000000" w:rsidR="00000000" w:rsidRPr="00000000">
        <w:rPr>
          <w:sz w:val="22"/>
          <w:szCs w:val="22"/>
          <w:rtl w:val="0"/>
        </w:rPr>
        <w:t xml:space="preserve">• 10 jóvenes viajarán a la NASA, como parte del programa “Academia Espacial”.</w:t>
        <w:br w:type="textWrapping"/>
        <w:t xml:space="preserve"> • Ocho universitarios viajarán a la Universidad de Texas para el estudio del Big Data.</w:t>
        <w:br w:type="textWrapping"/>
        <w:t xml:space="preserve"> • “Contigo Beca Embajadores Bicentenario 2026” representa una inversión acumulada de 1.28 millones de dólares en Querétaro.</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Con la convicción de que el talento está en todas partes y generar las condiciones para que pueda desarrollarse, conectarse y llegar más lejos, el gobernador, Mauricio Kuri González, abanderó a las y a los estudiantes de los programas “Academia Espacial” y “Contigo Beca Embajadores Bicentenario 2026”, que en esta edición permitirá a 10 estudiantes viajar a la NASA, además de ocho más a realizar estudios de Big Data en la Universidad de Texas.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Desde la Universidad Aeronáutica en Querétaro, el mandatario estatal felicitó a las y los jóvenes que son parte de ambos programas por su capacidad, determinación, sus ganas de continuar preparándose y aprendiendo, y los alentó a no tener miedo de pensar en grande, de llevar al límite sus capacidades y de continuar trabajando juntos.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“En Querétaro no solamente soñamos, sino que nos gusta vivir nuestros sueños; aquí le apostamos al talento, le apostamos a los jóvenes, apostamos al futuro (…) Que el origen no sea el destino, que el destino sean nuestros sueños y la manera en que empecemos a trabajar por ellos”, manifestó.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Asimismo, el titular del Poder Ejecutivo en el estado destacó la buena relación que se mantiene entre Estados Unidos y México, y resaltó que no son sólo vecinos que comparten kilómetros de frontera, sino también aliados, socios comerciales y amigos.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“No hay una relación más importante para Querétaro y para el país que la relación de México-Estados Unidos, por eso es de suma importancia la visita del señor embajador aquí a Querétaro y de suma importancia la ayuda que estamos haciendo en conjunto para poder mandar a jóvenes talentosos fuera de nuestro estado para que lleven lo mejor de México, que es Querétaro, al mundo y lo mejor del mundo a Querétaro”, expuso.</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Durante su mensaje, el embajador de los Estados Unidos de América en México, Ronald D. Johnson, refrendó la amistad y fuertes vínculos de cooperación que se sostienen con México y con Querétaro, al tiempo que reconoció al gobernador Mauricio Kuri y su equipo como grandes aliados en áreas como la seguridad, el comercio, la educación, la innovación y el desarrollo del talento de las juventudes.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“Me da mucho, mucho gusto visitarles y la bienvenida que tenemos aquí en Querétaro. Estas becas muestran la colaboración entre los Estados Unidos y México con resultados, especialmente con socios como Querétaro, con quienes trabajamos en los retos de hoy, mientras invertimos en la gente y en las nuevas tecnologías y el futuro”, detalló.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El diplomático estadounidense sostuvo que el trabajo del gobernador Mauricio Kuri ha impactado positivamente la vida de muchas personas y ha contribuido a construir un mejor futuro para todos. Ponderó que los buenos socios también piensan en el futuro, y que prepararse para ese momento implica invertir en la gente.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“Han destinado más que un millón de dólares a oportunidades educativas para jóvenes de Querétaro en instituciones de los Estados Unidos como estas (…) Ustedes representan ese espíritu y muestran cómo la educación, la ciencia y la innovación nos ayudan a construir juntos un futuro más próspero, más seguro y con más oportunidades”, destacó.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Impulsada por la Embajada de Estados Unidos en México, en colaboración con Fundación Televisa y la Secretaría de Educación del estado, la “Academia Espacial” permite a estudiantes viajar a la NASA para participar en actividades del ámbito aeroespacial y fortalecer las vocaciones STEM (Ciencia, Tecnología, Ingeniería y Matemáticas, por sus siglas en español).</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Por otro lado, “Contigo Beca Embajadores Bicentenario 2026” apoya al alumnado inscrito en las universidades politécnicas y tecnológicas de la entidad para tener movilidad académica; representa una inversión acumulada de 1.28 millones de dólares en Querétaro y ha beneficiado, hasta este momento, a mil 100 jóvenes.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En ese contexto, la secretaria de Educación, Martha Elena Soto Obregón, subrayó que es necesario pensar en las capacidades que necesitan los jóvenes, las tecnologías que deben conocer y con qué empresas pueden vincularse para competir en el mundo laboral.</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“Y ahí cobra un enorme valor nuestra relación con los Estados Unidos; para Querétaro, Estados Unidos es un socio de elección, compartimos una visión que apuesta por el talento, por la innovación y por la generación de oportunidades, y esa relación se traduce en programas que llegan directamente a nuestros estudiantes”, dijo.</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 su vez, la directora nacional de la Estrategia de Inteligencia Artificial de Microsoft, Lupina Loperena Ruiz, expuso que la ceremonia de abanderamiento sirve para acercarse aún más a los estudiantes, conocer sus inquietudes y reconocer sus logros.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“Me gustaría hablar de lo que hemos hecho como Microsoft en Querétaro: llevamos mucho tiempo acá trabajando, tenemos grandes resultados (…) podemos tener una mayor sensibilidad de qué se necesita, qué se necesita en el estado, qué se necesita en los municipios, trabajando muy de cerca con ellos, haciendo inversiones comunitarias para el bien de la población”, explicó.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En su oportunidad, la presidenta ejecutiva de Fundación Televisa, Alicia Alejandra Lebrija Hirschfeld, afirmó que Querétaro compite con su talento y es un estado fértil, y eso se demuestra en el hecho de que únicamente estudiantes queretanos y de ninguna otra entidad participan en el programa “Academia Espacial”.</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“Eso es lo que hace un diferente a Querétaro (…) porque está apostado por el talento, pero también por estas oportunidades que son escasas; no es cuestión de recursos, como muchas cosas en la vida, es cuestión de ganas, ustedes están hoy aquí porque en la vida se han esforzado. Estas oportunidades que hoy les da el gobierno de Querétaro, la embajada de Estados Unidos, por supuesto, Microsoft, nuestro gran socio, son únicas”, mencionó.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Finalmente, la estudiante del CECyTEQ Plantel No. 5 y beneficiaria del programa “Academia Espacial 2026”, Diana Paola Reyna Martínez, agradeció a las autoridades y organizaciones por poner en marcha ambas iniciativas y, con ello, brindarles la oportunidad de tener una mejor preparación, crecimiento personal y futuro profesional.</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“Gracias por impulsarnos a soñar y permitirle a los estudiantes queretanos imaginarse a sí mismos como futuros embajadores o incluso astronautas en la NASA (…) Gracias, Gobernador, gracias Embajador, gracias Secretaria, gracias Fundación de Televisa y gracias Microsoft, porque hay oportunidades que se recuerdan como un recuerdo maravilloso, pero también existen aquellas que se convierten en un punto de partida”, expresó.</w:t>
      </w:r>
    </w:p>
    <w:p w:rsidR="00000000" w:rsidDel="00000000" w:rsidP="00000000" w:rsidRDefault="00000000" w:rsidRPr="00000000" w14:paraId="0000002E">
      <w:pPr>
        <w:jc w:val="left"/>
        <w:rPr>
          <w:b w:val="1"/>
          <w:bCs w:val="1"/>
          <w:sz w:val="26"/>
          <w:szCs w:val="26"/>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-476247</wp:posOffset>
          </wp:positionV>
          <wp:extent cx="3067050" cy="1085850"/>
          <wp:effectExtent b="0" l="0" r="0" t="0"/>
          <wp:wrapNone/>
          <wp:docPr id="11"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10"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3697850" y="3150075"/>
                          <a:chExt cx="3296300" cy="1259850"/>
                        </a:xfrm>
                      </wpg:grpSpPr>
                      <wps:wsp>
                        <wps:cNvSpPr/>
                        <wps:cNvPr id="3" name="Shape 3"/>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80"/>
                            <a:ext cx="3296285" cy="1259840"/>
                            <a:chOff x="0" y="0"/>
                            <a:chExt cx="3296285" cy="1259840"/>
                          </a:xfrm>
                        </wpg:grpSpPr>
                        <wps:wsp>
                          <wps:cNvSpPr/>
                          <wps:cNvPr id="5" name="Shape 5"/>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7" name="Shape 7"/>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10"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7521B8"/>
    <w:pPr>
      <w:tabs>
        <w:tab w:val="center" w:pos="4419"/>
        <w:tab w:val="right" w:pos="8838"/>
      </w:tabs>
    </w:pPr>
  </w:style>
  <w:style w:type="character" w:styleId="EncabezadoCar" w:customStyle="1">
    <w:name w:val="Encabezado Car"/>
    <w:basedOn w:val="Fuentedeprrafopredeter"/>
    <w:link w:val="Encabezado"/>
    <w:uiPriority w:val="99"/>
    <w:rsid w:val="007521B8"/>
    <w:rPr>
      <w:rFonts w:ascii="Avenir" w:cs="Arial" w:hAnsi="Avenir"/>
      <w:kern w:val="0"/>
    </w:rPr>
  </w:style>
  <w:style w:type="paragraph" w:styleId="Piedepgina">
    <w:name w:val="footer"/>
    <w:basedOn w:val="Normal"/>
    <w:link w:val="PiedepginaCar"/>
    <w:uiPriority w:val="99"/>
    <w:unhideWhenUsed w:val="1"/>
    <w:rsid w:val="007521B8"/>
    <w:pPr>
      <w:tabs>
        <w:tab w:val="center" w:pos="4419"/>
        <w:tab w:val="right" w:pos="8838"/>
      </w:tabs>
    </w:pPr>
  </w:style>
  <w:style w:type="character" w:styleId="PiedepginaCar" w:customStyle="1">
    <w:name w:val="Pie de página Car"/>
    <w:basedOn w:val="Fuentedeprrafopredeter"/>
    <w:link w:val="Piedepgina"/>
    <w:uiPriority w:val="99"/>
    <w:rsid w:val="007521B8"/>
    <w:rPr>
      <w:rFonts w:ascii="Avenir" w:cs="Arial" w:hAnsi="Avenir"/>
      <w:kern w:val="0"/>
    </w:rPr>
  </w:style>
  <w:style w:type="paragraph" w:styleId="Prrafodelista">
    <w:name w:val="List Paragraph"/>
    <w:basedOn w:val="Normal"/>
    <w:uiPriority w:val="34"/>
    <w:qFormat w:val="1"/>
    <w:rsid w:val="007521B8"/>
    <w:pPr>
      <w:spacing w:after="160" w:line="259" w:lineRule="auto"/>
      <w:ind w:left="720"/>
      <w:contextualSpacing w:val="1"/>
    </w:pPr>
    <w:rPr>
      <w:rFonts w:ascii="Calibri" w:eastAsia="Calibri" w:hAnsi="Calibri"/>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pDX9NMwYJgCyz3Ukr3xEhejUXQ==">CgMxLjAyDmgub3RvNXV2cGdtMWZ3OAByITFITUFqZjVlZGNUbWNWdFQ5a2ZVNUFubkluRzlrU3A0SQ==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2026-10-01T21:10:00Z</dcterms:created>
  <dc:creator>Microsoft Office User</dc:creator>
</cp:coreProperties>
</file>