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B6274" w14:textId="77777777" w:rsidR="005900C7" w:rsidRDefault="00000000">
      <w:pPr>
        <w:jc w:val="right"/>
      </w:pPr>
      <w:r>
        <w:t>San Juan del Río, Qro., 8 de octubre de 2026</w:t>
      </w:r>
    </w:p>
    <w:p w14:paraId="354CCA71" w14:textId="77777777" w:rsidR="005900C7" w:rsidRDefault="005900C7">
      <w:pPr>
        <w:jc w:val="center"/>
        <w:rPr>
          <w:b/>
          <w:bCs/>
        </w:rPr>
      </w:pPr>
    </w:p>
    <w:p w14:paraId="5DFF23C5" w14:textId="77777777" w:rsidR="005900C7" w:rsidRDefault="00000000">
      <w:pPr>
        <w:jc w:val="center"/>
        <w:rPr>
          <w:b/>
          <w:bCs/>
        </w:rPr>
      </w:pPr>
      <w:r>
        <w:rPr>
          <w:b/>
          <w:bCs/>
        </w:rPr>
        <w:t>BOLETÍN 255/26</w:t>
      </w:r>
    </w:p>
    <w:p w14:paraId="200C2ACA" w14:textId="77777777" w:rsidR="005900C7" w:rsidRDefault="005900C7">
      <w:pPr>
        <w:rPr>
          <w:b/>
          <w:bCs/>
        </w:rPr>
      </w:pPr>
    </w:p>
    <w:p w14:paraId="0DD24248" w14:textId="77777777" w:rsidR="005900C7" w:rsidRDefault="00000000">
      <w:pPr>
        <w:jc w:val="center"/>
        <w:rPr>
          <w:b/>
          <w:bCs/>
        </w:rPr>
      </w:pPr>
      <w:r>
        <w:rPr>
          <w:b/>
          <w:bCs/>
        </w:rPr>
        <w:t xml:space="preserve">Fortalece Gobierno del Estado infraestructura educativa en San Juan del Río </w:t>
      </w:r>
    </w:p>
    <w:p w14:paraId="56456ECA" w14:textId="77777777" w:rsidR="005900C7" w:rsidRDefault="005900C7">
      <w:pPr>
        <w:rPr>
          <w:b/>
          <w:bCs/>
        </w:rPr>
      </w:pPr>
    </w:p>
    <w:p w14:paraId="40B822C9" w14:textId="77777777" w:rsidR="005900C7" w:rsidRDefault="00000000">
      <w:pPr>
        <w:numPr>
          <w:ilvl w:val="0"/>
          <w:numId w:val="1"/>
        </w:numPr>
        <w:pBdr>
          <w:top w:val="nil"/>
          <w:left w:val="nil"/>
          <w:bottom w:val="nil"/>
          <w:right w:val="nil"/>
          <w:between w:val="nil"/>
        </w:pBdr>
        <w:spacing w:line="259" w:lineRule="auto"/>
        <w:rPr>
          <w:color w:val="000000"/>
          <w:sz w:val="22"/>
          <w:szCs w:val="22"/>
        </w:rPr>
      </w:pPr>
      <w:r>
        <w:rPr>
          <w:color w:val="000000"/>
          <w:sz w:val="22"/>
          <w:szCs w:val="22"/>
        </w:rPr>
        <w:t xml:space="preserve">Mauricio Kuri entregó el </w:t>
      </w:r>
      <w:proofErr w:type="spellStart"/>
      <w:r>
        <w:rPr>
          <w:color w:val="000000"/>
          <w:sz w:val="22"/>
          <w:szCs w:val="22"/>
        </w:rPr>
        <w:t>arcotecho</w:t>
      </w:r>
      <w:proofErr w:type="spellEnd"/>
      <w:r>
        <w:rPr>
          <w:color w:val="000000"/>
          <w:sz w:val="22"/>
          <w:szCs w:val="22"/>
        </w:rPr>
        <w:t xml:space="preserve"> en la escuela </w:t>
      </w:r>
      <w:proofErr w:type="spellStart"/>
      <w:r>
        <w:rPr>
          <w:color w:val="000000"/>
          <w:sz w:val="22"/>
          <w:szCs w:val="22"/>
        </w:rPr>
        <w:t>Telesecundaria</w:t>
      </w:r>
      <w:proofErr w:type="spellEnd"/>
      <w:r>
        <w:rPr>
          <w:color w:val="000000"/>
          <w:sz w:val="22"/>
          <w:szCs w:val="22"/>
        </w:rPr>
        <w:t xml:space="preserve"> Luis G. Urbina</w:t>
      </w:r>
    </w:p>
    <w:p w14:paraId="731B45F8" w14:textId="77777777" w:rsidR="005900C7" w:rsidRDefault="00000000">
      <w:pPr>
        <w:numPr>
          <w:ilvl w:val="0"/>
          <w:numId w:val="1"/>
        </w:numPr>
        <w:pBdr>
          <w:top w:val="nil"/>
          <w:left w:val="nil"/>
          <w:bottom w:val="nil"/>
          <w:right w:val="nil"/>
          <w:between w:val="nil"/>
        </w:pBdr>
        <w:spacing w:after="160" w:line="259" w:lineRule="auto"/>
        <w:rPr>
          <w:color w:val="000000"/>
          <w:sz w:val="22"/>
          <w:szCs w:val="22"/>
        </w:rPr>
      </w:pPr>
      <w:r>
        <w:rPr>
          <w:color w:val="000000"/>
          <w:sz w:val="22"/>
          <w:szCs w:val="22"/>
        </w:rPr>
        <w:t>Distribuyó vales de equipamiento a escuelas de educación básica y anunció más obras para beneficio de las y los estudiantes.</w:t>
      </w:r>
    </w:p>
    <w:p w14:paraId="785829D6" w14:textId="77777777" w:rsidR="005900C7" w:rsidRDefault="00000000">
      <w:r>
        <w:t xml:space="preserve">Con una inversión cercana a los 17 millones de pesos en infraestructura, insumos y mobiliario educativo, el gobernador Mauricio Kuri González encabezó en la comunidad de Loma Linda, en el municipio de San Juan del Río, la ceremonia de entrega del </w:t>
      </w:r>
      <w:proofErr w:type="spellStart"/>
      <w:r>
        <w:t>arcotecho</w:t>
      </w:r>
      <w:proofErr w:type="spellEnd"/>
      <w:r>
        <w:t xml:space="preserve"> de la Escuela </w:t>
      </w:r>
      <w:proofErr w:type="spellStart"/>
      <w:r>
        <w:t>Telesecundaria</w:t>
      </w:r>
      <w:proofErr w:type="spellEnd"/>
      <w:r>
        <w:t xml:space="preserve"> Luis G. Urbina, así como la distribución de equipamiento a instituciones de educación básica.</w:t>
      </w:r>
    </w:p>
    <w:p w14:paraId="6949E269" w14:textId="77777777" w:rsidR="005900C7" w:rsidRDefault="005900C7"/>
    <w:p w14:paraId="527FD718" w14:textId="77777777" w:rsidR="005900C7" w:rsidRDefault="00000000">
      <w:r>
        <w:t xml:space="preserve">Desde la infraestructura, que comprende una cubierta en cancha de 608 metros cuadrados, donde se informó que 25 planteles de educación básica </w:t>
      </w:r>
      <w:proofErr w:type="spellStart"/>
      <w:r>
        <w:t>sanjuanenses</w:t>
      </w:r>
      <w:proofErr w:type="spellEnd"/>
      <w:r>
        <w:t xml:space="preserve"> forman parte del paquete de acciones, el mandatario estatal constató los trabajos realizados, cuyo propósito es mejorar las condiciones y las herramientas con las que las niñas, niños y jóvenes se prepararán para el futuro.</w:t>
      </w:r>
    </w:p>
    <w:p w14:paraId="0D6BA4B7" w14:textId="77777777" w:rsidR="005900C7" w:rsidRDefault="005900C7"/>
    <w:p w14:paraId="759AB0A8" w14:textId="7F8615E6" w:rsidR="005900C7" w:rsidRDefault="00000000">
      <w:r>
        <w:t>Ante estudiantes de la comunidad educativa, la coordinadora de Proyectos Regionales, Tania Ruiz, anunció el arranque de más obras</w:t>
      </w:r>
      <w:r w:rsidR="00C40905">
        <w:t xml:space="preserve"> para el sector, así como</w:t>
      </w:r>
      <w:r w:rsidR="00741F10">
        <w:t xml:space="preserve"> </w:t>
      </w:r>
      <w:r>
        <w:t>la entrega de insumos y mobiliario para 20 planteles, en beneficio de cinco mil 502 alumnos y 214 docentes de la región. Destacó que estas acciones ponen de manifiesto que en Querétaro la educación se entiende desde la perspectiva de que cada obra que se realiza, cada acción y cada peso que se invierte tiene que traducirse en más y mejores oportunidades para las familias.</w:t>
      </w:r>
    </w:p>
    <w:p w14:paraId="4A78155E" w14:textId="77777777" w:rsidR="005900C7" w:rsidRDefault="005900C7"/>
    <w:p w14:paraId="7BD8860B" w14:textId="77777777" w:rsidR="005900C7" w:rsidRDefault="00000000">
      <w:r>
        <w:t>“Porque queremos que nuestro estado siga estando un paso adelante y eso comienza siempre en las escuelas. Cuando una niña o un niño encuentran un mejor espacio para aprender, cuando sus maestros tienen mejores condiciones para enseñar, y cuando las familias saben que sus hijos tienen más oportunidades para salir adelante”, señaló.</w:t>
      </w:r>
    </w:p>
    <w:p w14:paraId="3C9B5E77" w14:textId="77777777" w:rsidR="005900C7" w:rsidRDefault="005900C7"/>
    <w:p w14:paraId="2F83C87C" w14:textId="77777777" w:rsidR="005900C7" w:rsidRDefault="00000000">
      <w:r>
        <w:t>En este marco, afirmó que cuando un gobierno invierte en educación también está construyendo paz, porque una comunidad que abre caminos a sus jóvenes, dijo, fortalece su convivencia, les da herramientas para tomar mejores decisiones y les permite mirar el futuro con más confianza.</w:t>
      </w:r>
    </w:p>
    <w:p w14:paraId="6DAEFAEF" w14:textId="77777777" w:rsidR="005900C7" w:rsidRDefault="005900C7"/>
    <w:p w14:paraId="6CDDA45F" w14:textId="77777777" w:rsidR="005900C7" w:rsidRDefault="00000000">
      <w:r>
        <w:t>“Eso es lo que siempre queremos para San Juan del Río y para todo Querétaro por supuesto, lo que se construye aquí le sirva a la gente y los prepare para lo que viene. Vamos todo este gran equipo que trabajamos en Gobierno del Estado a seguir trabajando de esta manera, a seguir siempre poniendo a la educación al centro de nuestras decisiones y haciendo lo mejor para nuestras familias queretanas”, manifestó.</w:t>
      </w:r>
    </w:p>
    <w:p w14:paraId="0DF7D2F7" w14:textId="77777777" w:rsidR="005900C7" w:rsidRDefault="005900C7"/>
    <w:p w14:paraId="77650A58" w14:textId="77777777" w:rsidR="005900C7" w:rsidRDefault="00000000">
      <w:r>
        <w:t>La coordinadora general de la USEBEQ, Irene Quintanar Mejía, en la premisa de impulsar la formación integral de más de 350 mil niñas, niños y adolescentes en el estado, recalcó que con la entrega de esta techumbre se cumple un compromiso más del Gobernador en beneficio de las comunidades estudiantiles, que en esta ocasión en San Juan del Río suman 20 escuelas de los niveles de preescolar inicial, primaria y secundaria.</w:t>
      </w:r>
    </w:p>
    <w:p w14:paraId="7A4AD025" w14:textId="77777777" w:rsidR="005900C7" w:rsidRDefault="005900C7"/>
    <w:p w14:paraId="23201726" w14:textId="77777777" w:rsidR="005900C7" w:rsidRDefault="00000000">
      <w:r>
        <w:t xml:space="preserve">“De esta manera es como se celebran las buenas noticias que tenemos en Querétaro, la confianza de un hombre que nos respalda y que da su palabra, pero también la cumple, y de todo el magisterio, y me refiero a las maestras y los maestros, a toda la estructura directiva, que todos los días en el aula, en nuestras escuelas, no son ladrillos, no son paredes, no es un </w:t>
      </w:r>
      <w:proofErr w:type="spellStart"/>
      <w:r>
        <w:t>arcotecho</w:t>
      </w:r>
      <w:proofErr w:type="spellEnd"/>
      <w:r>
        <w:t>, son sueños que se construyen en estos espacios, sueños donde se está construyendo el futuro de Querétaro, y por supuesto, el futuro de San Juan del Río y de Loma Linda”, expresó.</w:t>
      </w:r>
    </w:p>
    <w:p w14:paraId="2124E273" w14:textId="77777777" w:rsidR="005900C7" w:rsidRDefault="005900C7"/>
    <w:p w14:paraId="1F1020DC" w14:textId="2051571D" w:rsidR="005900C7" w:rsidRDefault="00000000">
      <w:r>
        <w:t>Los detalles técnicos de la infraestructura entregada fueron expuestos por el director general del IFEQ, Fernando Orozco Vega, quien especificó que, con una inversión de 4.1 millones de pesos, la techumbre se construyó con 12 zapatas aisladas; se realizó la demolición de un firme de 280 metros cuadrados; se construyeron dados de concreto de 70 por 70, con columnas que miden 52 metros lineales; un firme de concreto de 177 metros cuadrados y seis piezas de armaduras, para beneficiar directamente a 1</w:t>
      </w:r>
      <w:r w:rsidR="00473530">
        <w:t>70</w:t>
      </w:r>
      <w:r>
        <w:t xml:space="preserve"> alumnos.</w:t>
      </w:r>
    </w:p>
    <w:p w14:paraId="48C94B8C" w14:textId="77777777" w:rsidR="005900C7" w:rsidRDefault="005900C7"/>
    <w:p w14:paraId="6D641977" w14:textId="77777777" w:rsidR="005900C7" w:rsidRDefault="00000000">
      <w:r>
        <w:t>Precisó que esta obra se suma a un cúmulo de acciones que actualmente se realizan en este año y que representan 15 millones y medio de pesos. En este sentido, Orozco Vega acentuó que, en los cinco años de este gobierno, se han ejecutado obras por 197 millones 590 mil pesos.</w:t>
      </w:r>
    </w:p>
    <w:p w14:paraId="3431E1BE" w14:textId="77777777" w:rsidR="005900C7" w:rsidRDefault="005900C7"/>
    <w:p w14:paraId="78AE0512" w14:textId="306208E7" w:rsidR="005900C7" w:rsidRDefault="00000000">
      <w:r>
        <w:t xml:space="preserve">En su momento, el presidente municipal de San Juan del Río, Roberto Cabrera, distinguió el acompañamiento del Gobernador y su equipo de trabajo en cada una de las necesidades que presentan las instituciones educativas, lo que se refleja en hechos y acciones reales, y se materializa en esta </w:t>
      </w:r>
      <w:r w:rsidR="00502C80">
        <w:t xml:space="preserve">cubierta </w:t>
      </w:r>
      <w:r>
        <w:t>para que las niñas y los niños gocen de mejores condiciones para su aprovechamiento.</w:t>
      </w:r>
    </w:p>
    <w:p w14:paraId="47057594" w14:textId="77777777" w:rsidR="005900C7" w:rsidRDefault="005900C7"/>
    <w:p w14:paraId="377C9A24" w14:textId="77777777" w:rsidR="005900C7" w:rsidRDefault="00000000">
      <w:r>
        <w:t xml:space="preserve">La directora de la Escuela </w:t>
      </w:r>
      <w:proofErr w:type="spellStart"/>
      <w:r>
        <w:t>Telesecundaria</w:t>
      </w:r>
      <w:proofErr w:type="spellEnd"/>
      <w:r>
        <w:t xml:space="preserve"> Luis G. Urbina, Ernestina Calva Calva, aseveró que hoy no solo reciben una obra de infraestructura, sino un espacio que será parte de la vida cotidiana de la escuela y que estará al servicio de los 170 alumnos. Refirió que bajo este </w:t>
      </w:r>
      <w:proofErr w:type="spellStart"/>
      <w:r>
        <w:t>arcotecho</w:t>
      </w:r>
      <w:proofErr w:type="spellEnd"/>
      <w:r>
        <w:t xml:space="preserve"> se desarrollarán actividades deportivas, culturales, cívicas, recreativas y educativas; será un espacio para convivir, aprender, participar y fortalecer los vínculos entre los estudiantes y toda la comunidad escolar.</w:t>
      </w:r>
    </w:p>
    <w:p w14:paraId="423215B8" w14:textId="77777777" w:rsidR="005900C7" w:rsidRDefault="005900C7"/>
    <w:p w14:paraId="167807FE" w14:textId="77777777" w:rsidR="005900C7" w:rsidRDefault="00000000">
      <w:r>
        <w:t xml:space="preserve">“Por ello, queremos expresar nuestro profundo agradecimiento a todas las personas e instituciones que hicieron posible este proyecto y que hoy es una realidad. Cada esfuerzo realizado para mejorar nuestras escuelas representa una apuesta por el presente, pero sobre todo por el futuro de nuestros jóvenes. A nombre de todos los alumnos de la </w:t>
      </w:r>
      <w:proofErr w:type="spellStart"/>
      <w:r>
        <w:t>telesecundaria</w:t>
      </w:r>
      <w:proofErr w:type="spellEnd"/>
      <w:r>
        <w:t xml:space="preserve"> G. Urbina, de las familias y los docentes y de toda la comunidad educativa, muchas gracias por contribuir a nuestra escuela y que hoy cuente con unas mejores condiciones para brindar una educación digna y de calidad”, concluyó.</w:t>
      </w:r>
    </w:p>
    <w:sectPr w:rsidR="005900C7">
      <w:headerReference w:type="default" r:id="rId8"/>
      <w:footerReference w:type="default" r:id="rId9"/>
      <w:pgSz w:w="12240" w:h="15840"/>
      <w:pgMar w:top="1985" w:right="1701" w:bottom="1417" w:left="1701"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DD166" w14:textId="77777777" w:rsidR="00867071" w:rsidRDefault="00867071">
      <w:r>
        <w:separator/>
      </w:r>
    </w:p>
  </w:endnote>
  <w:endnote w:type="continuationSeparator" w:id="0">
    <w:p w14:paraId="705D6857" w14:textId="77777777" w:rsidR="00867071" w:rsidRDefault="00867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CB50B100-9E77-BD47-8B9B-F24562E7CA7A}"/>
    <w:embedBold r:id="rId2" w:fontKey="{FBCBDDE4-2DC5-BB4B-BE44-725E74BBAE0C}"/>
  </w:font>
  <w:font w:name="Courier New">
    <w:panose1 w:val="02070309020205020404"/>
    <w:charset w:val="00"/>
    <w:family w:val="modern"/>
    <w:pitch w:val="fixed"/>
    <w:sig w:usb0="E0002AFF" w:usb1="C0007843" w:usb2="00000009" w:usb3="00000000" w:csb0="000001FF" w:csb1="00000000"/>
  </w:font>
  <w:font w:name="Avenir">
    <w:panose1 w:val="020B0503020203020204"/>
    <w:charset w:val="4D"/>
    <w:family w:val="swiss"/>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B593F" w14:textId="77777777" w:rsidR="005900C7" w:rsidRDefault="00000000">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9264" behindDoc="1" locked="0" layoutInCell="1" hidden="0" allowOverlap="1" wp14:anchorId="20A9D855" wp14:editId="2EDCEF66">
          <wp:simplePos x="0" y="0"/>
          <wp:positionH relativeFrom="column">
            <wp:posOffset>1464945</wp:posOffset>
          </wp:positionH>
          <wp:positionV relativeFrom="paragraph">
            <wp:posOffset>-476249</wp:posOffset>
          </wp:positionV>
          <wp:extent cx="3067050" cy="1085850"/>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7961" t="86172" r="2497" b="3080"/>
                  <a:stretch>
                    <a:fillRect/>
                  </a:stretch>
                </pic:blipFill>
                <pic:spPr>
                  <a:xfrm>
                    <a:off x="0" y="0"/>
                    <a:ext cx="3067050" cy="10858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5A1EA" w14:textId="77777777" w:rsidR="00867071" w:rsidRDefault="00867071">
      <w:r>
        <w:separator/>
      </w:r>
    </w:p>
  </w:footnote>
  <w:footnote w:type="continuationSeparator" w:id="0">
    <w:p w14:paraId="31D21480" w14:textId="77777777" w:rsidR="00867071" w:rsidRDefault="00867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79826" w14:textId="77777777" w:rsidR="005900C7" w:rsidRDefault="00000000">
    <w:pPr>
      <w:pBdr>
        <w:top w:val="nil"/>
        <w:left w:val="nil"/>
        <w:bottom w:val="nil"/>
        <w:right w:val="nil"/>
        <w:between w:val="nil"/>
      </w:pBdr>
      <w:tabs>
        <w:tab w:val="center" w:pos="4419"/>
        <w:tab w:val="right" w:pos="8838"/>
      </w:tabs>
      <w:rPr>
        <w:color w:val="000000"/>
      </w:rPr>
    </w:pPr>
    <w:r>
      <w:rPr>
        <w:noProof/>
      </w:rPr>
      <mc:AlternateContent>
        <mc:Choice Requires="wpg">
          <w:drawing>
            <wp:anchor distT="0" distB="0" distL="114300" distR="114300" simplePos="0" relativeHeight="251658240" behindDoc="0" locked="0" layoutInCell="1" hidden="0" allowOverlap="1" wp14:anchorId="0EFC31D5" wp14:editId="7C108421">
              <wp:simplePos x="0" y="0"/>
              <wp:positionH relativeFrom="column">
                <wp:posOffset>3215640</wp:posOffset>
              </wp:positionH>
              <wp:positionV relativeFrom="paragraph">
                <wp:posOffset>-504189</wp:posOffset>
              </wp:positionV>
              <wp:extent cx="3296285" cy="1259840"/>
              <wp:effectExtent l="0" t="0" r="0" b="0"/>
              <wp:wrapSquare wrapText="bothSides" distT="0" distB="0" distL="114300" distR="114300"/>
              <wp:docPr id="8" name="Grupo 8"/>
              <wp:cNvGraphicFramePr/>
              <a:graphic xmlns:a="http://schemas.openxmlformats.org/drawingml/2006/main">
                <a:graphicData uri="http://schemas.microsoft.com/office/word/2010/wordprocessingGroup">
                  <wpg:wgp>
                    <wpg:cNvGrpSpPr/>
                    <wpg:grpSpPr>
                      <a:xfrm>
                        <a:off x="0" y="0"/>
                        <a:ext cx="3296285" cy="1259840"/>
                        <a:chOff x="3697850" y="3150075"/>
                        <a:chExt cx="3296300" cy="1259850"/>
                      </a:xfrm>
                    </wpg:grpSpPr>
                    <wpg:grpSp>
                      <wpg:cNvPr id="1750945778" name="Grupo 1750945778"/>
                      <wpg:cNvGrpSpPr/>
                      <wpg:grpSpPr>
                        <a:xfrm>
                          <a:off x="3697858" y="3150080"/>
                          <a:ext cx="3296285" cy="1259840"/>
                          <a:chOff x="0" y="0"/>
                          <a:chExt cx="3296285" cy="1259840"/>
                        </a:xfrm>
                      </wpg:grpSpPr>
                      <wps:wsp>
                        <wps:cNvPr id="842834605" name="Rectángulo 842834605"/>
                        <wps:cNvSpPr/>
                        <wps:spPr>
                          <a:xfrm>
                            <a:off x="0" y="0"/>
                            <a:ext cx="3296275" cy="1259825"/>
                          </a:xfrm>
                          <a:prstGeom prst="rect">
                            <a:avLst/>
                          </a:prstGeom>
                          <a:noFill/>
                          <a:ln>
                            <a:noFill/>
                          </a:ln>
                        </wps:spPr>
                        <wps:txbx>
                          <w:txbxContent>
                            <w:p w14:paraId="6CD8F092" w14:textId="77777777" w:rsidR="005900C7" w:rsidRDefault="005900C7">
                              <w:pPr>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l="57098" t="3772" r="24728" b="84161"/>
                          <a:stretch/>
                        </pic:blipFill>
                        <pic:spPr>
                          <a:xfrm>
                            <a:off x="0" y="0"/>
                            <a:ext cx="1409065" cy="1218565"/>
                          </a:xfrm>
                          <a:prstGeom prst="rect">
                            <a:avLst/>
                          </a:prstGeom>
                          <a:noFill/>
                          <a:ln>
                            <a:noFill/>
                          </a:ln>
                        </pic:spPr>
                      </pic:pic>
                      <pic:pic xmlns:pic="http://schemas.openxmlformats.org/drawingml/2006/picture">
                        <pic:nvPicPr>
                          <pic:cNvPr id="5" name="Shape 5"/>
                          <pic:cNvPicPr preferRelativeResize="0"/>
                        </pic:nvPicPr>
                        <pic:blipFill rotWithShape="1">
                          <a:blip r:embed="rId2">
                            <a:alphaModFix/>
                          </a:blip>
                          <a:srcRect/>
                          <a:stretch/>
                        </pic:blipFill>
                        <pic:spPr>
                          <a:xfrm>
                            <a:off x="1266825" y="19050"/>
                            <a:ext cx="2029460" cy="1240790"/>
                          </a:xfrm>
                          <a:prstGeom prst="rect">
                            <a:avLst/>
                          </a:prstGeom>
                          <a:noFill/>
                          <a:ln>
                            <a:noFill/>
                          </a:ln>
                        </pic:spPr>
                      </pic:pic>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070C2C"/>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22852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0C7"/>
    <w:rsid w:val="00021B37"/>
    <w:rsid w:val="00473530"/>
    <w:rsid w:val="00502C80"/>
    <w:rsid w:val="005900C7"/>
    <w:rsid w:val="00741F10"/>
    <w:rsid w:val="00867071"/>
    <w:rsid w:val="00981120"/>
    <w:rsid w:val="00C409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072EE05A"/>
  <w15:docId w15:val="{0AF29EA4-6AE8-144C-8860-A7707EADC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Avenir" w:hAnsi="Avenir" w:cs="Avenir"/>
        <w:sz w:val="24"/>
        <w:szCs w:val="24"/>
        <w:lang w:val="es-MX" w:eastAsia="es-MX"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basedOn w:val="Normal"/>
    <w:uiPriority w:val="34"/>
    <w:qFormat/>
    <w:rsid w:val="009831A4"/>
    <w:pPr>
      <w:spacing w:after="160" w:line="259" w:lineRule="auto"/>
      <w:ind w:left="720"/>
      <w:contextualSpacing/>
    </w:pPr>
    <w:rPr>
      <w:rFonts w:ascii="Calibri" w:eastAsia="Calibri" w:hAnsi="Calibri"/>
      <w:sz w:val="22"/>
      <w:szCs w:val="22"/>
    </w:rPr>
  </w:style>
  <w:style w:type="paragraph" w:customStyle="1" w:styleId="NewsSubtitle">
    <w:name w:val="News Subtitle"/>
    <w:basedOn w:val="Normal"/>
    <w:uiPriority w:val="9"/>
    <w:qFormat/>
    <w:rsid w:val="0065381D"/>
    <w:pPr>
      <w:suppressAutoHyphens/>
      <w:spacing w:line="280" w:lineRule="atLeast"/>
      <w:jc w:val="left"/>
      <w:outlineLvl w:val="1"/>
    </w:pPr>
    <w:rPr>
      <w:rFonts w:ascii="Calibri" w:eastAsiaTheme="minorEastAsia" w:hAnsi="Calibri" w:cstheme="minorBidi"/>
      <w:b/>
      <w:bCs/>
      <w:caps/>
      <w:sz w:val="22"/>
      <w:szCs w:val="22"/>
      <w:lang w:eastAsia="ja-JP"/>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wIB3siN3VGiOuRvL99o40pn5g==">CgMxLjA4AHIhMVFQUVVfOWkyS01yUVdRZFJqTV9uYmtQTVBBeGdkcGR3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909</Words>
  <Characters>5003</Characters>
  <Application>Microsoft Office Word</Application>
  <DocSecurity>0</DocSecurity>
  <Lines>41</Lines>
  <Paragraphs>11</Paragraphs>
  <ScaleCrop>false</ScaleCrop>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Perla espinoza arvizu</cp:lastModifiedBy>
  <cp:revision>6</cp:revision>
  <dcterms:created xsi:type="dcterms:W3CDTF">2026-10-08T16:31:00Z</dcterms:created>
  <dcterms:modified xsi:type="dcterms:W3CDTF">2026-10-08T17:23:00Z</dcterms:modified>
</cp:coreProperties>
</file>