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0000001">
      <w:pPr>
        <w:pStyle w:val="style0"/>
        <w:jc w:val="right"/>
        <w:rPr>
          <w:rFonts w:ascii="Avenir" w:cs="Avenir" w:eastAsia="Avenir" w:hAnsi="Avenir"/>
          <w:color w:val="000000"/>
        </w:rPr>
      </w:pPr>
      <w:r>
        <w:rPr>
          <w:rFonts w:ascii="Avenir" w:cs="Avenir" w:eastAsia="Avenir" w:hAnsi="Avenir"/>
          <w:color w:val="000000"/>
        </w:rPr>
        <w:t xml:space="preserve"> San Juan del Río, Qro., 9 de octubre de 2026</w:t>
      </w:r>
    </w:p>
    <w:p w14:paraId="00000002">
      <w:pPr>
        <w:pStyle w:val="style0"/>
        <w:tabs>
          <w:tab w:val="left" w:leader="none" w:pos="3586"/>
          <w:tab w:val="center" w:leader="none" w:pos="4419"/>
        </w:tabs>
        <w:jc w:val="left"/>
        <w:rPr>
          <w:rFonts w:ascii="Avenir" w:cs="Avenir" w:eastAsia="Avenir" w:hAnsi="Avenir"/>
          <w:color w:val="000000"/>
        </w:rPr>
      </w:pPr>
      <w:r>
        <w:rPr>
          <w:rFonts w:ascii="Avenir" w:cs="Avenir" w:eastAsia="Avenir" w:hAnsi="Avenir"/>
          <w:color w:val="000000"/>
        </w:rPr>
        <w:tab/>
      </w:r>
      <w:r>
        <w:rPr>
          <w:rFonts w:ascii="Avenir" w:cs="Avenir" w:eastAsia="Avenir" w:hAnsi="Avenir"/>
          <w:color w:val="000000"/>
        </w:rPr>
        <w:tab/>
      </w:r>
      <w:r>
        <w:rPr>
          <w:rFonts w:ascii="Avenir" w:cs="Avenir" w:eastAsia="Avenir" w:hAnsi="Avenir"/>
          <w:color w:val="000000"/>
        </w:rPr>
        <w:t> </w:t>
      </w:r>
    </w:p>
    <w:p w14:paraId="00000003">
      <w:pPr>
        <w:pStyle w:val="style0"/>
        <w:jc w:val="center"/>
        <w:rPr>
          <w:rFonts w:ascii="Avenir" w:cs="Avenir" w:eastAsia="Avenir" w:hAnsi="Avenir"/>
          <w:b/>
          <w:bCs/>
          <w:color w:val="000000"/>
        </w:rPr>
      </w:pPr>
      <w:r>
        <w:rPr>
          <w:rFonts w:ascii="Avenir" w:cs="Avenir" w:eastAsia="Avenir" w:hAnsi="Avenir"/>
          <w:b/>
          <w:bCs/>
          <w:color w:val="000000"/>
        </w:rPr>
        <w:t>BOLETÍN 131/26</w:t>
      </w:r>
    </w:p>
    <w:p w14:paraId="00000004">
      <w:pPr>
        <w:pStyle w:val="style0"/>
        <w:rPr>
          <w:rFonts w:ascii="Avenir" w:cs="Avenir" w:eastAsia="Avenir" w:hAnsi="Avenir"/>
          <w:b/>
          <w:bCs/>
          <w:color w:val="000000"/>
          <w:sz w:val="26"/>
          <w:szCs w:val="26"/>
        </w:rPr>
      </w:pPr>
      <w:r>
        <w:rPr>
          <w:rFonts w:ascii="Avenir" w:cs="Avenir" w:eastAsia="Avenir" w:hAnsi="Avenir"/>
          <w:b/>
          <w:bCs/>
          <w:color w:val="000000"/>
          <w:sz w:val="26"/>
          <w:szCs w:val="26"/>
        </w:rPr>
        <w:t> </w:t>
      </w:r>
    </w:p>
    <w:p w14:paraId="00000005">
      <w:pPr>
        <w:pStyle w:val="style0"/>
        <w:jc w:val="center"/>
        <w:rPr>
          <w:rFonts w:ascii="Avenir" w:cs="Avenir" w:eastAsia="Avenir" w:hAnsi="Avenir"/>
          <w:b/>
          <w:bCs/>
        </w:rPr>
      </w:pPr>
      <w:r>
        <w:rPr>
          <w:rFonts w:ascii="Avenir" w:cs="Avenir" w:eastAsia="Avenir" w:hAnsi="Avenir"/>
          <w:b/>
          <w:bCs/>
        </w:rPr>
        <w:t>Promueve SEDESOQ educación en valores entre familias de San Juan del Río</w:t>
      </w:r>
    </w:p>
    <w:p w14:paraId="00000006">
      <w:pPr>
        <w:pStyle w:val="style0"/>
        <w:rPr>
          <w:rFonts w:ascii="Avenir" w:cs="Avenir" w:eastAsia="Avenir" w:hAnsi="Avenir"/>
          <w:b/>
          <w:bCs/>
        </w:rPr>
      </w:pPr>
    </w:p>
    <w:p w14:paraId="00000007">
      <w:pPr>
        <w:pStyle w:val="style0"/>
        <w:keepNext w:val="false"/>
        <w:keepLines w:val="false"/>
        <w:pageBreakBefore w:val="false"/>
        <w:widowControl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59"/>
        <w:ind w:left="720" w:right="0" w:hanging="360"/>
        <w:jc w:val="both"/>
        <w:rPr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</w:pPr>
      <w:r>
        <w:rPr>
          <w:rFonts w:ascii="Avenir" w:cs="Avenir" w:eastAsia="Avenir" w:hAnsi="Avenir"/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  <w:t>La plática “Educando con Valores” promueve la participación de madres y padres de familia en la formación integral de niñas, niños y jóvenes.</w:t>
      </w:r>
    </w:p>
    <w:p w14:paraId="00000008">
      <w:pPr>
        <w:pStyle w:val="style0"/>
        <w:keepNext w:val="false"/>
        <w:keepLines w:val="false"/>
        <w:pageBreakBefore w:val="false"/>
        <w:widowControl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160" w:lineRule="auto" w:line="259"/>
        <w:ind w:left="720" w:right="0" w:hanging="360"/>
        <w:jc w:val="both"/>
        <w:rPr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</w:pPr>
      <w:r>
        <w:rPr>
          <w:rFonts w:ascii="Avenir" w:cs="Avenir" w:eastAsia="Avenir" w:hAnsi="Avenir"/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  <w:t>El transporte escolar gratuito contribuye a facilitar el acceso a la educación y a disminuir la deserción escolar por falta de medios de transporte</w:t>
      </w:r>
    </w:p>
    <w:p w14:paraId="00000009">
      <w:pPr>
        <w:pStyle w:val="style0"/>
        <w:rPr>
          <w:rFonts w:ascii="Avenir" w:cs="Avenir" w:eastAsia="Avenir" w:hAnsi="Avenir"/>
        </w:rPr>
      </w:pPr>
    </w:p>
    <w:p w14:paraId="0000000A">
      <w:pPr>
        <w:pStyle w:val="style0"/>
        <w:rPr>
          <w:rFonts w:ascii="Avenir" w:cs="Avenir" w:eastAsia="Avenir" w:hAnsi="Avenir"/>
        </w:rPr>
      </w:pPr>
      <w:r>
        <w:rPr>
          <w:rFonts w:ascii="Avenir" w:cs="Avenir" w:eastAsia="Avenir" w:hAnsi="Avenir"/>
        </w:rPr>
        <w:t>Con el objetivo de fortalecer la convivencia entre las familias queretanas y al fortalecimiento de la educación, la Secretaría de Desarrollo Social del Estado de Querétaro (SEDESOQ)</w:t>
      </w:r>
      <w:r>
        <w:rPr/>
        <w:t xml:space="preserve">, </w:t>
      </w:r>
      <w:r>
        <w:rPr>
          <w:rFonts w:ascii="Avenir" w:cs="Avenir" w:eastAsia="Avenir" w:hAnsi="Avenir"/>
        </w:rPr>
        <w:t>en equipo con la Unidad de Servicios para la Educación Básica en el Estado de Querétaro (USEBEQ), realizó la plática con padres de familia de be</w:t>
      </w:r>
      <w:r>
        <w:rPr>
          <w:rFonts w:cs="Avenir" w:eastAsia="Avenir" w:hAnsi="Avenir"/>
          <w:lang w:val="en-US"/>
        </w:rPr>
        <w:t>n</w:t>
      </w:r>
      <w:r>
        <w:rPr>
          <w:rFonts w:ascii="Avenir" w:cs="Avenir" w:eastAsia="Avenir" w:hAnsi="Avenir"/>
        </w:rPr>
        <w:t>eficiarios del Programa de Transporte Escolar, denominada “Educando con Valores” en el municipio de San Juan del Río.</w:t>
      </w:r>
    </w:p>
    <w:p w14:paraId="0000000B">
      <w:pPr>
        <w:pStyle w:val="style0"/>
        <w:rPr>
          <w:rFonts w:ascii="Avenir" w:cs="Avenir" w:eastAsia="Avenir" w:hAnsi="Avenir"/>
        </w:rPr>
      </w:pPr>
    </w:p>
    <w:p w14:paraId="0000000C">
      <w:pPr>
        <w:pStyle w:val="style0"/>
        <w:rPr>
          <w:rFonts w:ascii="Avenir" w:cs="Avenir" w:eastAsia="Avenir" w:hAnsi="Avenir"/>
        </w:rPr>
      </w:pPr>
      <w:r>
        <w:rPr>
          <w:rFonts w:ascii="Avenir" w:cs="Avenir" w:eastAsia="Avenir" w:hAnsi="Avenir"/>
        </w:rPr>
        <w:t xml:space="preserve">“Les quiero decir algo muy personal, estoy muy convencido que el mejor programa de desarrollo social, y lo ha dicho el </w:t>
      </w:r>
      <w:r>
        <w:rPr>
          <w:rFonts w:cs="Avenir" w:eastAsia="Avenir" w:hAnsi="Avenir"/>
          <w:lang w:val="en-US"/>
        </w:rPr>
        <w:t>g</w:t>
      </w:r>
      <w:r>
        <w:rPr>
          <w:rFonts w:ascii="Avenir" w:cs="Avenir" w:eastAsia="Avenir" w:hAnsi="Avenir"/>
        </w:rPr>
        <w:t xml:space="preserve">obernador Mauricio Kuri, es la generación de empleos, pero también lo es, apostar a las familias en cómo viven al interior de sus casas; a San Juan le va a ir muy bien si a las familias les va bien, si a sus hijos le va bien”, </w:t>
      </w:r>
      <w:r>
        <w:rPr/>
        <w:t>mencion</w:t>
      </w:r>
      <w:r>
        <w:rPr>
          <w:rFonts w:ascii="Avenir" w:cs="Avenir" w:eastAsia="Avenir" w:hAnsi="Avenir"/>
        </w:rPr>
        <w:t xml:space="preserve">ó. </w:t>
      </w:r>
    </w:p>
    <w:p w14:paraId="0000000D">
      <w:pPr>
        <w:pStyle w:val="style0"/>
        <w:rPr>
          <w:rFonts w:ascii="Avenir" w:cs="Avenir" w:eastAsia="Avenir" w:hAnsi="Avenir"/>
        </w:rPr>
      </w:pPr>
    </w:p>
    <w:p w14:paraId="0000000E">
      <w:pPr>
        <w:pStyle w:val="style0"/>
        <w:rPr>
          <w:rFonts w:ascii="Avenir" w:cs="Avenir" w:eastAsia="Avenir" w:hAnsi="Avenir"/>
        </w:rPr>
      </w:pPr>
      <w:r>
        <w:rPr>
          <w:rFonts w:ascii="Avenir" w:cs="Avenir" w:eastAsia="Avenir" w:hAnsi="Avenir"/>
        </w:rPr>
        <w:t>El encuentro tuvo como propósito generar un espacio de diálogo y reflexión sobre la importancia de la participación familiar en la formación de niñas, niños y jóvenes, así como fomentar valores que contribuyan a su desarrollo integral y a una sana convivencia dentro y fuera del hogar.</w:t>
      </w:r>
    </w:p>
    <w:p w14:paraId="0000000F">
      <w:pPr>
        <w:pStyle w:val="style0"/>
        <w:rPr>
          <w:rFonts w:ascii="Avenir" w:cs="Avenir" w:eastAsia="Avenir" w:hAnsi="Avenir"/>
        </w:rPr>
      </w:pPr>
    </w:p>
    <w:p w14:paraId="00000010">
      <w:pPr>
        <w:pStyle w:val="style0"/>
        <w:rPr>
          <w:rFonts w:ascii="Avenir" w:cs="Avenir" w:eastAsia="Avenir" w:hAnsi="Avenir"/>
        </w:rPr>
      </w:pPr>
      <w:r>
        <w:rPr>
          <w:rFonts w:ascii="Avenir" w:cs="Avenir" w:eastAsia="Avenir" w:hAnsi="Avenir"/>
        </w:rPr>
        <w:t>Durante su intervención la Coordinadora General de la USEBEQ, Irene Quintanar Mejía, expresó que en la dependencia a su cargo trabajan para dar puntual acompañamiento a las madres y padres de familia durante el desarrollo de sus hijas e hijos.</w:t>
      </w:r>
    </w:p>
    <w:p w14:paraId="00000011">
      <w:pPr>
        <w:pStyle w:val="style0"/>
        <w:rPr>
          <w:rFonts w:ascii="Avenir" w:cs="Avenir" w:eastAsia="Avenir" w:hAnsi="Avenir"/>
        </w:rPr>
      </w:pPr>
    </w:p>
    <w:p w14:paraId="00000012">
      <w:pPr>
        <w:pStyle w:val="style0"/>
        <w:rPr>
          <w:rFonts w:ascii="Avenir" w:cs="Avenir" w:eastAsia="Avenir" w:hAnsi="Avenir"/>
        </w:rPr>
      </w:pPr>
      <w:r>
        <w:rPr>
          <w:rFonts w:ascii="Avenir" w:cs="Avenir" w:eastAsia="Avenir" w:hAnsi="Avenir"/>
        </w:rPr>
        <w:t>En este espacio se destacó la importancia de fortalecer la colaboración entre las instituciones educativas, las familias y el gobierno para impulsar acciones que favorezcan las oportunidades de desarrollo de las y los estudiantes.</w:t>
      </w:r>
    </w:p>
    <w:p w14:paraId="00000013">
      <w:pPr>
        <w:pStyle w:val="style0"/>
        <w:rPr>
          <w:rFonts w:ascii="Avenir" w:cs="Avenir" w:eastAsia="Avenir" w:hAnsi="Avenir"/>
        </w:rPr>
      </w:pPr>
    </w:p>
    <w:p w14:paraId="00000014">
      <w:pPr>
        <w:pStyle w:val="style0"/>
        <w:rPr>
          <w:rFonts w:ascii="Avenir" w:cs="Avenir" w:eastAsia="Avenir" w:hAnsi="Avenir"/>
        </w:rPr>
      </w:pPr>
      <w:r>
        <w:rPr>
          <w:rFonts w:ascii="Avenir" w:cs="Avenir" w:eastAsia="Avenir" w:hAnsi="Avenir"/>
        </w:rPr>
        <w:t>El Programa de Transporte Escolar contribuye a reducir las dificultades de traslado que enfrentan estudiantes de distintas localidades para llegar a sus centros educativos, además se apoya la economía familiar y se favorece el acceso a los servicios educativos, particularmente en comunidades donde la distancia y la escasez de transporte público representan obstáculos para la asistencia escolar.</w:t>
      </w:r>
    </w:p>
    <w:sectPr>
      <w:headerReference w:type="default" r:id="rId2"/>
      <w:footerReference w:type="default" r:id="rId3"/>
      <w:pgSz w:w="12240" w:h="15840" w:orient="portrait"/>
      <w:pgMar w:top="1985" w:right="1701" w:bottom="1417" w:left="1701" w:header="794" w:footer="567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0000016">
    <w:pPr>
      <w:pStyle w:val="style0"/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tabs>
        <w:tab w:val="center" w:leader="none" w:pos="4419"/>
        <w:tab w:val="right" w:leader="none" w:pos="8838"/>
      </w:tabs>
      <w:spacing w:before="0" w:after="0" w:lineRule="auto" w:line="240"/>
      <w:ind w:left="0" w:right="0" w:firstLine="0"/>
      <w:jc w:val="both"/>
      <w:rPr>
        <w:rFonts w:ascii="Avenir" w:cs="Avenir" w:eastAsia="Avenir" w:hAnsi="Avenir"/>
        <w:b w:val="false"/>
        <w:bCs w:val="false"/>
        <w:i w:val="false"/>
        <w:iCs w:val="false"/>
        <w:smallCaps w:val="false"/>
        <w:color w:val="000000"/>
        <w:sz w:val="24"/>
        <w:szCs w:val="24"/>
        <w:u w:val="none"/>
        <w:shd w:val="clear" w:color="auto" w:fill="auto"/>
        <w:vertAlign w:val="baseline"/>
      </w:rPr>
    </w:pPr>
    <w:r>
      <w:rPr/>
      <w:drawing>
        <wp:anchor distT="0" distB="0" distL="0" distR="0" simplePos="false" relativeHeight="3" behindDoc="true" locked="false" layoutInCell="true" allowOverlap="true">
          <wp:simplePos x="0" y="0"/>
          <wp:positionH relativeFrom="column">
            <wp:posOffset>1464945</wp:posOffset>
          </wp:positionH>
          <wp:positionV relativeFrom="paragraph">
            <wp:posOffset>-476249</wp:posOffset>
          </wp:positionV>
          <wp:extent cx="3067050" cy="1085850"/>
          <wp:effectExtent l="0" t="0" r="0" b="0"/>
          <wp:wrapNone/>
          <wp:docPr id="4100" name="image3.png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1" cstate="print"/>
                  <a:srcRect l="57961" t="86172" r="2497" b="3080"/>
                  <a:stretch/>
                </pic:blipFill>
                <pic:spPr>
                  <a:xfrm rot="0">
                    <a:off x="0" y="0"/>
                    <a:ext cx="3067050" cy="1085850"/>
                  </a:xfrm>
                  <a:prstGeom prst="rect"/>
                  <a:ln cmpd="sng" cap="flat" w="9525">
                    <a:solidFill>
                      <a:srgbClr val="000000"/>
                    </a:solidFill>
                    <a:prstDash val="solid"/>
                    <a:round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0000015">
    <w:pPr>
      <w:pStyle w:val="style0"/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tabs>
        <w:tab w:val="center" w:leader="none" w:pos="4419"/>
        <w:tab w:val="right" w:leader="none" w:pos="8838"/>
      </w:tabs>
      <w:spacing w:before="0" w:after="0" w:lineRule="auto" w:line="240"/>
      <w:ind w:left="0" w:right="0" w:firstLine="0"/>
      <w:jc w:val="both"/>
      <w:rPr>
        <w:rFonts w:ascii="Avenir" w:cs="Avenir" w:eastAsia="Avenir" w:hAnsi="Avenir"/>
        <w:b w:val="false"/>
        <w:bCs w:val="false"/>
        <w:i w:val="false"/>
        <w:iCs w:val="false"/>
        <w:smallCaps w:val="false"/>
        <w:color w:val="000000"/>
        <w:sz w:val="24"/>
        <w:szCs w:val="24"/>
        <w:u w:val="none"/>
        <w:shd w:val="clear" w:color="auto" w:fill="auto"/>
        <w:vertAlign w:val="baseline"/>
      </w:rPr>
    </w:pPr>
    <w:r>
      <w:rPr/>
      <mc:AlternateContent>
        <mc:Choice Requires="wpg">
          <w:drawing>
            <wp:anchor distT="0" distB="0" distL="114300" distR="114300" simplePos="false" relativeHeight="2" behindDoc="false" locked="false" layoutInCell="true" allowOverlap="true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l="0" t="0" r="0" b="0"/>
              <wp:wrapSquare wrapText="bothSides"/>
              <wp:docPr id="4097" name="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0" name="Image"/>
                        <pic:cNvPicPr/>
                      </pic:nvPicPr>
                      <pic:blipFill>
                        <a:blip r:embed="rId1" cstate="print"/>
                        <a:srcRect l="57098" t="3772" r="24728" b="84161"/>
                        <a:stretch/>
                      </pic:blipFill>
                      <pic:spPr>
                        <a:xfrm rot="0">
                          <a:off x="0" y="0"/>
                          <a:ext cx="1409065" cy="1218565"/>
                        </a:xfrm>
                        <a:prstGeom prst="rect"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2" cstate="print"/>
                        <a:srcRect l="0" t="0" r="0" b="0"/>
                        <a:stretch/>
                      </pic:blipFill>
                      <pic:spPr>
                        <a:xfrm rot="0">
                          <a:off x="1266825" y="19050"/>
                          <a:ext cx="2029460" cy="1240790"/>
                        </a:xfrm>
                        <a:prstGeom prst="rect"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4097" filled="f" stroked="f" style="position:absolute;margin-left:253.2pt;margin-top:-39.7pt;width:259.55pt;height:99.2pt;z-index:2;mso-position-horizontal-relative:text;mso-position-vertical-relative:text;mso-width-relative:page;mso-height-relative:page;visibility:visible;" coordsize="3296285,1259840">
              <v:shape id="4098" type="#_x0000_t75" filled="f" stroked="f" style="position:absolute;left:0;top:0;width:1409065;height:1218565;z-index:2;mso-position-horizontal-relative:page;mso-position-vertical-relative:page;mso-width-relative:page;mso-height-relative:page;visibility:visible;">
                <v:imagedata r:id="rId1" croptop="2472f" cropleft="37419f" cropbottom="55155f" cropright="16205f" embosscolor="white" o:title=""/>
                <v:stroke on="f"/>
                <v:fill/>
              </v:shape>
              <v:shape id="4099" type="#_x0000_t75" filled="f" stroked="f" style="position:absolute;left:1266825;top:19050;width:2029460;height:1240790;z-index:3;mso-position-horizontal-relative:page;mso-position-vertical-relative:page;mso-width-relative:page;mso-height-relative:page;visibility:visible;">
                <v:imagedata r:id="rId2" embosscolor="white" o:title=""/>
                <v:fill/>
              </v:shape>
              <w10:wrap type="square"/>
              <v:fill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embedTrueType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venir" w:cs="Avenir" w:eastAsia="Avenir" w:hAnsi="Avenir"/>
        <w:sz w:val="24"/>
        <w:szCs w:val="24"/>
        <w:lang w:val="es-MX"/>
      </w:rPr>
    </w:rPrDefault>
    <w:pPrDefault>
      <w:pPr>
        <w:jc w:val="both"/>
      </w:pPr>
    </w:pPrDefault>
  </w:docDefaults>
  <w:style w:type="table" w:customStyle="1" w:styleId="style4097">
    <w:name w:val="TableNormal"/>
    <w:next w:val="style4097"/>
    <w:pPr/>
    <w:rPr/>
    <w:tblPr>
      <w:tblCellMar>
        <w:top w:w="100" w:type="dxa"/>
        <w:left w:w="100" w:type="dxa"/>
        <w:bottom w:w="100" w:type="dxa"/>
        <w:right w:w="100" w:type="dxa"/>
      </w:tblCellMar>
    </w:tblPr>
    <w:tcPr>
      <w:tcBorders/>
    </w:tcPr>
  </w:style>
  <w:style w:type="paragraph" w:customStyle="1" w:styleId="style4098">
    <w:name w:val="normal"/>
    <w:next w:val="style4098"/>
    <w:pPr/>
  </w:style>
  <w:style w:type="paragraph" w:styleId="style1">
    <w:name w:val="heading 1"/>
    <w:basedOn w:val="style4098"/>
    <w:next w:val="style4098"/>
    <w:pPr>
      <w:jc w:val="left"/>
    </w:pPr>
    <w:rPr>
      <w:rFonts w:ascii="Times New Roman" w:cs="Times New Roman" w:eastAsia="Times New Roman" w:hAnsi="Times New Roman"/>
      <w:b/>
      <w:bCs/>
      <w:sz w:val="48"/>
      <w:szCs w:val="48"/>
    </w:rPr>
  </w:style>
  <w:style w:type="paragraph" w:styleId="style2">
    <w:name w:val="heading 2"/>
    <w:basedOn w:val="style4098"/>
    <w:next w:val="style4098"/>
    <w:pPr>
      <w:keepNext/>
      <w:keepLines/>
      <w:pageBreakBefore w:val="false"/>
      <w:spacing w:before="360" w:after="80"/>
    </w:pPr>
    <w:rPr>
      <w:b/>
      <w:bCs/>
      <w:sz w:val="36"/>
      <w:szCs w:val="36"/>
    </w:rPr>
  </w:style>
  <w:style w:type="paragraph" w:styleId="style3">
    <w:name w:val="heading 3"/>
    <w:basedOn w:val="style4098"/>
    <w:next w:val="style4098"/>
    <w:pPr>
      <w:keepNext/>
      <w:keepLines/>
      <w:spacing w:before="40"/>
    </w:pPr>
    <w:rPr>
      <w:rFonts w:ascii="Calibri" w:cs="Calibri" w:eastAsia="Calibri" w:hAnsi="Calibri"/>
      <w:color w:val="1e4d78"/>
    </w:rPr>
  </w:style>
  <w:style w:type="paragraph" w:styleId="style4">
    <w:name w:val="heading 4"/>
    <w:basedOn w:val="style4098"/>
    <w:next w:val="style4098"/>
    <w:pPr>
      <w:keepNext/>
      <w:keepLines/>
      <w:pageBreakBefore w:val="false"/>
      <w:spacing w:before="240" w:after="40"/>
    </w:pPr>
    <w:rPr>
      <w:b/>
      <w:bCs/>
      <w:sz w:val="24"/>
      <w:szCs w:val="24"/>
    </w:rPr>
  </w:style>
  <w:style w:type="paragraph" w:styleId="style5">
    <w:name w:val="heading 5"/>
    <w:basedOn w:val="style4098"/>
    <w:next w:val="style4098"/>
    <w:pPr>
      <w:keepNext/>
      <w:keepLines/>
      <w:pageBreakBefore w:val="false"/>
      <w:spacing w:before="220" w:after="40"/>
    </w:pPr>
    <w:rPr>
      <w:b/>
      <w:bCs/>
      <w:sz w:val="22"/>
      <w:szCs w:val="22"/>
    </w:rPr>
  </w:style>
  <w:style w:type="paragraph" w:styleId="style6">
    <w:name w:val="heading 6"/>
    <w:basedOn w:val="style4098"/>
    <w:next w:val="style4098"/>
    <w:pPr>
      <w:keepNext/>
      <w:keepLines/>
      <w:pageBreakBefore w:val="false"/>
      <w:spacing w:before="200" w:after="40"/>
    </w:pPr>
    <w:rPr>
      <w:b/>
      <w:bCs/>
      <w:sz w:val="20"/>
      <w:szCs w:val="20"/>
    </w:rPr>
  </w:style>
  <w:style w:type="paragraph" w:styleId="style62">
    <w:name w:val="Title"/>
    <w:basedOn w:val="style4098"/>
    <w:next w:val="style4098"/>
    <w:pPr>
      <w:keepNext/>
      <w:keepLines/>
      <w:pageBreakBefore w:val="false"/>
      <w:spacing w:before="480" w:after="120"/>
    </w:pPr>
    <w:rPr>
      <w:b/>
      <w:bCs/>
      <w:sz w:val="72"/>
      <w:szCs w:val="72"/>
    </w:rPr>
  </w:style>
  <w:style w:type="paragraph" w:styleId="style74">
    <w:name w:val="Subtitle"/>
    <w:basedOn w:val="style4098"/>
    <w:next w:val="style4098"/>
    <w:pPr>
      <w:keepNext/>
      <w:keepLines/>
      <w:pageBreakBefore w:val="false"/>
      <w:spacing w:before="360" w:after="80"/>
    </w:pPr>
    <w:rPr>
      <w:rFonts w:ascii="Georgia" w:cs="Georgia" w:eastAsia="Georgia" w:hAnsi="Georgia"/>
      <w:i/>
      <w:iCs/>
      <w:color w:val="666666"/>
      <w:sz w:val="48"/>
      <w:szCs w:val="48"/>
    </w:rPr>
  </w:style>
  <w:style w:type="paragraph" w:default="1" w:styleId="style0">
    <w:name w:val="Normal"/>
    <w:pPr>
      <w:jc w:val="both"/>
    </w:pPr>
    <w:rPr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388</Words>
  <Characters>1997</Characters>
  <Application>WPS Office</Application>
  <Paragraphs>24</Paragraphs>
  <CharactersWithSpaces>2380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2026-10-09T20:54:44Z</dcterms:created>
  <dc:creator>WPS Office</dc:creator>
  <lastModifiedBy>A001T</lastModifiedBy>
  <dcterms:modified xsi:type="dcterms:W3CDTF">2026-10-09T20:54:44Z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fce76082700b43e78b4e2919a8f72133_23</vt:lpwstr>
  </property>
</Properties>
</file>