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F3DC696" w:rsidR="009C0D7E" w:rsidRPr="004667B8" w:rsidRDefault="00456D4B" w:rsidP="009C0D7E">
      <w:pPr>
        <w:jc w:val="right"/>
        <w:rPr>
          <w:rFonts w:ascii="Arial" w:hAnsi="Arial" w:cs="Arial"/>
          <w:b/>
          <w:sz w:val="22"/>
          <w:lang w:val="es-ES"/>
        </w:rPr>
      </w:pPr>
      <w:r>
        <w:rPr>
          <w:rFonts w:ascii="Arial" w:hAnsi="Arial" w:cs="Arial"/>
          <w:b/>
          <w:sz w:val="22"/>
          <w:lang w:val="es-ES"/>
        </w:rPr>
        <w:t>CP/1530</w:t>
      </w:r>
      <w:r w:rsidR="007D065D">
        <w:rPr>
          <w:rFonts w:ascii="Arial" w:hAnsi="Arial" w:cs="Arial"/>
          <w:b/>
          <w:sz w:val="22"/>
          <w:lang w:val="es-ES"/>
        </w:rPr>
        <w:t>/2026</w:t>
      </w:r>
    </w:p>
    <w:p w14:paraId="3F7360A1" w14:textId="40C8F063" w:rsidR="009C0D7E" w:rsidRDefault="00456D4B" w:rsidP="00E7224C">
      <w:pPr>
        <w:jc w:val="right"/>
        <w:rPr>
          <w:rFonts w:ascii="Arial" w:hAnsi="Arial" w:cs="Arial"/>
          <w:sz w:val="22"/>
          <w:lang w:val="es-ES"/>
        </w:rPr>
      </w:pPr>
      <w:r>
        <w:rPr>
          <w:rFonts w:ascii="Arial" w:hAnsi="Arial" w:cs="Arial"/>
          <w:sz w:val="22"/>
          <w:lang w:val="es-ES"/>
        </w:rPr>
        <w:t>30</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3C136D2D" w14:textId="767306DF" w:rsidR="00325669" w:rsidRDefault="00456D4B" w:rsidP="007F5780">
      <w:pPr>
        <w:jc w:val="center"/>
        <w:rPr>
          <w:rFonts w:ascii="Arial" w:hAnsi="Arial" w:cs="Arial"/>
          <w:b/>
          <w:sz w:val="28"/>
          <w:szCs w:val="28"/>
        </w:rPr>
      </w:pPr>
      <w:r w:rsidRPr="00456D4B">
        <w:rPr>
          <w:rFonts w:ascii="Arial" w:hAnsi="Arial" w:cs="Arial"/>
          <w:b/>
          <w:sz w:val="28"/>
          <w:szCs w:val="28"/>
        </w:rPr>
        <w:t>DESTACA SAMUEL GARCÍA SEIS MESES CON BAJA DE UN 82 POR CIENTO EN DELITOS DE ALTO IMPACTO</w:t>
      </w:r>
    </w:p>
    <w:p w14:paraId="620307EE" w14:textId="77777777" w:rsidR="00CE6DB2" w:rsidRDefault="00CE6DB2" w:rsidP="007F5780">
      <w:pPr>
        <w:jc w:val="center"/>
        <w:rPr>
          <w:rFonts w:ascii="Arial" w:hAnsi="Arial" w:cs="Arial"/>
          <w:b/>
          <w:sz w:val="28"/>
          <w:szCs w:val="28"/>
        </w:rPr>
      </w:pPr>
    </w:p>
    <w:p w14:paraId="7B724AFF" w14:textId="77777777" w:rsidR="00325669" w:rsidRDefault="00325669" w:rsidP="000D39CB">
      <w:pPr>
        <w:jc w:val="both"/>
        <w:rPr>
          <w:rFonts w:ascii="Arial" w:eastAsia="Times New Roman" w:hAnsi="Arial" w:cs="Arial"/>
          <w:i/>
        </w:rPr>
      </w:pPr>
    </w:p>
    <w:p w14:paraId="21ACA05B" w14:textId="77777777" w:rsidR="00CE6DB2" w:rsidRDefault="00CE6DB2" w:rsidP="00CE6DB2">
      <w:pPr>
        <w:pStyle w:val="Prrafodelista"/>
        <w:numPr>
          <w:ilvl w:val="0"/>
          <w:numId w:val="21"/>
        </w:numPr>
        <w:rPr>
          <w:rFonts w:ascii="Arial" w:hAnsi="Arial" w:cs="Arial"/>
          <w:i/>
        </w:rPr>
      </w:pPr>
      <w:r w:rsidRPr="00CE6DB2">
        <w:rPr>
          <w:rFonts w:ascii="Arial" w:hAnsi="Arial" w:cs="Arial"/>
          <w:i/>
        </w:rPr>
        <w:t>El Gobernador reportó que el promedio diario de homicidios se mantiene en uno, lo que representa una reducción del 82 por ciento respecto a mayo de 2024.</w:t>
      </w:r>
    </w:p>
    <w:p w14:paraId="34070E4A" w14:textId="77777777" w:rsidR="00CE6DB2" w:rsidRPr="00CE6DB2" w:rsidRDefault="00CE6DB2" w:rsidP="00CE6DB2">
      <w:pPr>
        <w:pStyle w:val="Prrafodelista"/>
        <w:numPr>
          <w:ilvl w:val="0"/>
          <w:numId w:val="21"/>
        </w:numPr>
        <w:rPr>
          <w:rFonts w:ascii="Arial" w:hAnsi="Arial" w:cs="Arial"/>
          <w:i/>
        </w:rPr>
      </w:pPr>
      <w:r w:rsidRPr="00CE6DB2">
        <w:rPr>
          <w:rFonts w:ascii="Arial" w:hAnsi="Arial" w:cs="Arial"/>
          <w:i/>
        </w:rPr>
        <w:t>80 personas detenidas, 10 vehículos y dos armas de fuego aseguradas en municipios rurales, dejó el Operativo Muralla</w:t>
      </w:r>
    </w:p>
    <w:p w14:paraId="611E1228" w14:textId="77777777" w:rsidR="00CE6DB2" w:rsidRPr="00CE6DB2" w:rsidRDefault="00CE6DB2" w:rsidP="00CE6DB2">
      <w:pPr>
        <w:pStyle w:val="Prrafodelista"/>
        <w:numPr>
          <w:ilvl w:val="0"/>
          <w:numId w:val="21"/>
        </w:numPr>
        <w:rPr>
          <w:rFonts w:ascii="Arial" w:hAnsi="Arial" w:cs="Arial"/>
          <w:i/>
        </w:rPr>
      </w:pPr>
      <w:r w:rsidRPr="00CE6DB2">
        <w:rPr>
          <w:rFonts w:ascii="Arial" w:hAnsi="Arial" w:cs="Arial"/>
          <w:i/>
        </w:rPr>
        <w:t>El Grupo de Coordinación Metropolitana reportó 94 detenidos, 12 vehículos y 13 armas de fuego aseguradas durante la última semana.</w:t>
      </w:r>
    </w:p>
    <w:p w14:paraId="6B237F1A" w14:textId="77777777" w:rsidR="00CE6DB2" w:rsidRPr="00CE6DB2" w:rsidRDefault="00CE6DB2" w:rsidP="00CE6DB2">
      <w:pPr>
        <w:pStyle w:val="Prrafodelista"/>
        <w:rPr>
          <w:rFonts w:ascii="Arial" w:hAnsi="Arial" w:cs="Arial"/>
          <w:i/>
        </w:rPr>
      </w:pPr>
    </w:p>
    <w:p w14:paraId="4D7ACF5F" w14:textId="77777777" w:rsidR="00325669" w:rsidRDefault="00325669" w:rsidP="000D39CB">
      <w:pPr>
        <w:jc w:val="both"/>
        <w:rPr>
          <w:rFonts w:ascii="Arial" w:hAnsi="Arial" w:cs="Arial"/>
          <w:b/>
          <w:sz w:val="28"/>
          <w:szCs w:val="28"/>
        </w:rPr>
      </w:pPr>
    </w:p>
    <w:p w14:paraId="4313808E" w14:textId="77777777" w:rsidR="00CE6DB2" w:rsidRPr="00CE6DB2" w:rsidRDefault="0092409C" w:rsidP="00CE6DB2">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CE6DB2" w:rsidRPr="00CE6DB2">
        <w:rPr>
          <w:rFonts w:ascii="Arial" w:hAnsi="Arial" w:cs="Arial"/>
          <w:sz w:val="28"/>
          <w:szCs w:val="28"/>
        </w:rPr>
        <w:t>Nuevo León acumula seis meses con menos de un homicidio diario, lo que representa una reducción del 82 por ciento respecto a mayo de 2024, informó el Gobernador Samuel Alejandro García Sepúlveda.</w:t>
      </w:r>
    </w:p>
    <w:p w14:paraId="5E379D01" w14:textId="77777777" w:rsidR="00CE6DB2" w:rsidRPr="00CE6DB2" w:rsidRDefault="00CE6DB2" w:rsidP="00CE6DB2">
      <w:pPr>
        <w:jc w:val="both"/>
        <w:rPr>
          <w:rFonts w:ascii="Arial" w:hAnsi="Arial" w:cs="Arial"/>
          <w:sz w:val="28"/>
          <w:szCs w:val="28"/>
        </w:rPr>
      </w:pPr>
    </w:p>
    <w:p w14:paraId="168F0BE7"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Durante la reunión de la Mesa de Construcción de Paz, realizada en el Nuevo Edificio de Fuerza Civil, el Mandatario estatal destacó que octubre cerró con 30 homicidios, por debajo de la meta mensual de 40 establecida por el Estado Mayor Presidencial.</w:t>
      </w:r>
    </w:p>
    <w:p w14:paraId="08C85CE9" w14:textId="77777777" w:rsidR="00CE6DB2" w:rsidRPr="00CE6DB2" w:rsidRDefault="00CE6DB2" w:rsidP="00CE6DB2">
      <w:pPr>
        <w:jc w:val="both"/>
        <w:rPr>
          <w:rFonts w:ascii="Arial" w:hAnsi="Arial" w:cs="Arial"/>
          <w:sz w:val="28"/>
          <w:szCs w:val="28"/>
        </w:rPr>
      </w:pPr>
    </w:p>
    <w:p w14:paraId="09A10EC5"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“Llegamos a tener 5.6 homicidios diarios y ya tenemos un semestre completo desde mayo por debajo de uno diario”, expresó.</w:t>
      </w:r>
    </w:p>
    <w:p w14:paraId="02C050EB" w14:textId="77777777" w:rsidR="00CE6DB2" w:rsidRPr="00CE6DB2" w:rsidRDefault="00CE6DB2" w:rsidP="00CE6DB2">
      <w:pPr>
        <w:jc w:val="both"/>
        <w:rPr>
          <w:rFonts w:ascii="Arial" w:hAnsi="Arial" w:cs="Arial"/>
          <w:sz w:val="28"/>
          <w:szCs w:val="28"/>
        </w:rPr>
      </w:pPr>
    </w:p>
    <w:p w14:paraId="26ED0770" w14:textId="71DEAEB4" w:rsidR="00CE6DB2" w:rsidRPr="00CE6DB2" w:rsidRDefault="001A006E" w:rsidP="00CE6DB2">
      <w:pPr>
        <w:jc w:val="both"/>
        <w:rPr>
          <w:rFonts w:ascii="Arial" w:hAnsi="Arial" w:cs="Arial"/>
          <w:sz w:val="28"/>
          <w:szCs w:val="28"/>
        </w:rPr>
      </w:pPr>
      <w:r>
        <w:rPr>
          <w:rFonts w:ascii="Arial" w:hAnsi="Arial" w:cs="Arial"/>
          <w:sz w:val="28"/>
          <w:szCs w:val="28"/>
        </w:rPr>
        <w:t xml:space="preserve">Acompañado del Secretario General de Gobierno, Miguel Ángel Flores Serna, </w:t>
      </w:r>
      <w:bookmarkStart w:id="0" w:name="_GoBack"/>
      <w:bookmarkEnd w:id="0"/>
      <w:r w:rsidR="00CE6DB2" w:rsidRPr="00CE6DB2">
        <w:rPr>
          <w:rFonts w:ascii="Arial" w:hAnsi="Arial" w:cs="Arial"/>
          <w:sz w:val="28"/>
          <w:szCs w:val="28"/>
        </w:rPr>
        <w:t>García Sepúlveda reconoció el trabajo coordinado de las corporaciones de seguridad y señaló que los resultados también han sido destacados por representantes del sector empresarial y de comercio exterior que participaron esta semana en encuentros realizados en Nuevo León.</w:t>
      </w:r>
    </w:p>
    <w:p w14:paraId="6E4312C7" w14:textId="77777777" w:rsidR="00CE6DB2" w:rsidRPr="00CE6DB2" w:rsidRDefault="00CE6DB2" w:rsidP="00CE6DB2">
      <w:pPr>
        <w:jc w:val="both"/>
        <w:rPr>
          <w:rFonts w:ascii="Arial" w:hAnsi="Arial" w:cs="Arial"/>
          <w:sz w:val="28"/>
          <w:szCs w:val="28"/>
        </w:rPr>
      </w:pPr>
    </w:p>
    <w:p w14:paraId="1E344AE4"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Asimismo, mencionó que más de 30 empresas visitarán la Aduana Colombia para conocer sus operaciones y destacó que los cruces de carga se realizan en aproximadamente cinco minutos.</w:t>
      </w:r>
    </w:p>
    <w:p w14:paraId="5729C433" w14:textId="77777777" w:rsidR="00CE6DB2" w:rsidRPr="00CE6DB2" w:rsidRDefault="00CE6DB2" w:rsidP="00CE6DB2">
      <w:pPr>
        <w:jc w:val="both"/>
        <w:rPr>
          <w:rFonts w:ascii="Arial" w:hAnsi="Arial" w:cs="Arial"/>
          <w:sz w:val="28"/>
          <w:szCs w:val="28"/>
        </w:rPr>
      </w:pPr>
    </w:p>
    <w:p w14:paraId="7858BB48"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El Gobernador también subrayó la participación en la Mesa de Seguridad, de representantes de Bulkmatic de México, empresa especializada en logística, quienes reconocieron la labor de las autoridades de seguridad y afirmaron que actualmente operan en un entorno de paz y libres de extorsiones.</w:t>
      </w:r>
    </w:p>
    <w:p w14:paraId="7F15A26D" w14:textId="77777777" w:rsidR="00CE6DB2" w:rsidRPr="00CE6DB2" w:rsidRDefault="00CE6DB2" w:rsidP="00CE6DB2">
      <w:pPr>
        <w:jc w:val="both"/>
        <w:rPr>
          <w:rFonts w:ascii="Arial" w:hAnsi="Arial" w:cs="Arial"/>
          <w:sz w:val="28"/>
          <w:szCs w:val="28"/>
        </w:rPr>
      </w:pPr>
    </w:p>
    <w:p w14:paraId="7C0537BD"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“En Nuevo León no hay cobro de piso, no hay secuestro y estamos cada día trabajando muy fuerte en coordinación y en blindar a Nuevo León”, afirmó.</w:t>
      </w:r>
    </w:p>
    <w:p w14:paraId="6F384F82" w14:textId="77777777" w:rsidR="00CE6DB2" w:rsidRPr="00CE6DB2" w:rsidRDefault="00CE6DB2" w:rsidP="00CE6DB2">
      <w:pPr>
        <w:jc w:val="both"/>
        <w:rPr>
          <w:rFonts w:ascii="Arial" w:hAnsi="Arial" w:cs="Arial"/>
          <w:sz w:val="28"/>
          <w:szCs w:val="28"/>
        </w:rPr>
      </w:pPr>
    </w:p>
    <w:p w14:paraId="5E4F262F"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Por su parte, el Director de Fuerza Civil, Gerardo Escamilla, presentó los avances de la estrategia Presencia Total, que contempla cinco ejes: formación profesional de policías, Operativo Muralla, coordinación metropolitana, fortalecimiento de las divisiones tácticas de Fuerza Civil y generación de confianza ciudadana.</w:t>
      </w:r>
    </w:p>
    <w:p w14:paraId="1D78D1F0" w14:textId="77777777" w:rsidR="00CE6DB2" w:rsidRPr="00CE6DB2" w:rsidRDefault="00CE6DB2" w:rsidP="00CE6DB2">
      <w:pPr>
        <w:jc w:val="both"/>
        <w:rPr>
          <w:rFonts w:ascii="Arial" w:hAnsi="Arial" w:cs="Arial"/>
          <w:sz w:val="28"/>
          <w:szCs w:val="28"/>
        </w:rPr>
      </w:pPr>
    </w:p>
    <w:p w14:paraId="3F1A9724"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Sobre los resultados del Operativo Muralla, informó que durante la semana se realizó un despliegue en el municipio de Vallecillo, en coordinación con la Defensa Nacional y la Guardia Nacional, luego de los acontecimientos registrados en Matamoros, Tamaulipas.</w:t>
      </w:r>
    </w:p>
    <w:p w14:paraId="7A250755" w14:textId="77777777" w:rsidR="00CE6DB2" w:rsidRPr="00CE6DB2" w:rsidRDefault="00CE6DB2" w:rsidP="00CE6DB2">
      <w:pPr>
        <w:jc w:val="both"/>
        <w:rPr>
          <w:rFonts w:ascii="Arial" w:hAnsi="Arial" w:cs="Arial"/>
          <w:sz w:val="28"/>
          <w:szCs w:val="28"/>
        </w:rPr>
      </w:pPr>
    </w:p>
    <w:p w14:paraId="79973E1D"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Como resultado de las labores de vigilancia, patrullaje estratégico e inteligencia en municipios rurales, se reportaron 80 personas detenidas, 10 vehículos y dos armas de fuego aseguradas.</w:t>
      </w:r>
    </w:p>
    <w:p w14:paraId="5E8A1665" w14:textId="77777777" w:rsidR="00CE6DB2" w:rsidRDefault="00CE6DB2" w:rsidP="00CE6DB2">
      <w:pPr>
        <w:jc w:val="both"/>
        <w:rPr>
          <w:rFonts w:ascii="Arial" w:hAnsi="Arial" w:cs="Arial"/>
          <w:sz w:val="28"/>
          <w:szCs w:val="28"/>
        </w:rPr>
      </w:pPr>
    </w:p>
    <w:p w14:paraId="3A36D0A7"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Escamilla explicó que estas acciones forman parte de la estrategia de contención y vigilancia permanente en la zona rural del estado.</w:t>
      </w:r>
    </w:p>
    <w:p w14:paraId="728A0851" w14:textId="77777777" w:rsidR="00CE6DB2" w:rsidRDefault="00CE6DB2" w:rsidP="00CE6DB2">
      <w:pPr>
        <w:jc w:val="both"/>
        <w:rPr>
          <w:rFonts w:ascii="Arial" w:hAnsi="Arial" w:cs="Arial"/>
          <w:sz w:val="28"/>
          <w:szCs w:val="28"/>
        </w:rPr>
      </w:pPr>
    </w:p>
    <w:p w14:paraId="63EF62B8"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En cuanto al Grupo de Coordinación Metropolitana, integrado por corporaciones estatales, municipales y federales, se reportaron 94 personas detenidas, 12 vehículos y 13 armas de fuego aseguradas durante la última semana.</w:t>
      </w:r>
    </w:p>
    <w:p w14:paraId="71AB14B1" w14:textId="77777777" w:rsidR="00CE6DB2" w:rsidRPr="00CE6DB2" w:rsidRDefault="00CE6DB2" w:rsidP="00CE6DB2">
      <w:pPr>
        <w:jc w:val="both"/>
        <w:rPr>
          <w:rFonts w:ascii="Arial" w:hAnsi="Arial" w:cs="Arial"/>
          <w:sz w:val="28"/>
          <w:szCs w:val="28"/>
        </w:rPr>
      </w:pPr>
    </w:p>
    <w:p w14:paraId="4B45C110"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Del total de detenciones relacionadas con hechos de alto impacto, 14 se realizaron en Monterrey, tres en Juárez, tres en Guadalupe, dos en Santa Catarina, una en Escobedo y una en Cadereyta.</w:t>
      </w:r>
    </w:p>
    <w:p w14:paraId="4E0C58E8" w14:textId="77777777" w:rsidR="00CE6DB2" w:rsidRPr="00CE6DB2" w:rsidRDefault="00CE6DB2" w:rsidP="00CE6DB2">
      <w:pPr>
        <w:jc w:val="both"/>
        <w:rPr>
          <w:rFonts w:ascii="Arial" w:hAnsi="Arial" w:cs="Arial"/>
          <w:sz w:val="28"/>
          <w:szCs w:val="28"/>
        </w:rPr>
      </w:pPr>
    </w:p>
    <w:p w14:paraId="4ABB8ACE"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El jefe policiaco indicó que, ante el próximo fin de semana largo, se reforzará la vigilancia en las principales carreteras de Nuevo León, en coordinación con la Guardia Nacional y la División Caminos de Fuerza Civil.</w:t>
      </w:r>
    </w:p>
    <w:p w14:paraId="17C8E877" w14:textId="77777777" w:rsidR="00CE6DB2" w:rsidRPr="00CE6DB2" w:rsidRDefault="00CE6DB2" w:rsidP="00CE6DB2">
      <w:pPr>
        <w:jc w:val="both"/>
        <w:rPr>
          <w:rFonts w:ascii="Arial" w:hAnsi="Arial" w:cs="Arial"/>
          <w:sz w:val="28"/>
          <w:szCs w:val="28"/>
        </w:rPr>
      </w:pPr>
    </w:p>
    <w:p w14:paraId="118AD8BA"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“Estaremos iniciando desde el viernes lo que llamamos el acompañamiento a todos los automovilistas que transiten por las principales carreteras de Nuevo León”, explicó.</w:t>
      </w:r>
    </w:p>
    <w:p w14:paraId="16A91397" w14:textId="77777777" w:rsidR="00CE6DB2" w:rsidRPr="00CE6DB2" w:rsidRDefault="00CE6DB2" w:rsidP="00CE6DB2">
      <w:pPr>
        <w:jc w:val="both"/>
        <w:rPr>
          <w:rFonts w:ascii="Arial" w:hAnsi="Arial" w:cs="Arial"/>
          <w:sz w:val="28"/>
          <w:szCs w:val="28"/>
        </w:rPr>
      </w:pPr>
    </w:p>
    <w:p w14:paraId="6F614E49"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Detalló que los recorridos brindarán acompañamiento a los viajeros hasta los límites con Estados Unidos, a través de la frontera Colombia, así como hacia las entidades vecinas.</w:t>
      </w:r>
    </w:p>
    <w:p w14:paraId="03053CD6" w14:textId="77777777" w:rsidR="00CE6DB2" w:rsidRPr="00CE6DB2" w:rsidRDefault="00CE6DB2" w:rsidP="00CE6DB2">
      <w:pPr>
        <w:jc w:val="both"/>
        <w:rPr>
          <w:rFonts w:ascii="Arial" w:hAnsi="Arial" w:cs="Arial"/>
          <w:sz w:val="28"/>
          <w:szCs w:val="28"/>
        </w:rPr>
      </w:pPr>
    </w:p>
    <w:p w14:paraId="7AFB8A06" w14:textId="77777777" w:rsidR="00CE6DB2" w:rsidRPr="00CE6DB2" w:rsidRDefault="00CE6DB2" w:rsidP="00CE6DB2">
      <w:pPr>
        <w:jc w:val="both"/>
        <w:rPr>
          <w:rFonts w:ascii="Arial" w:hAnsi="Arial" w:cs="Arial"/>
          <w:sz w:val="28"/>
          <w:szCs w:val="28"/>
        </w:rPr>
      </w:pPr>
      <w:r w:rsidRPr="00CE6DB2">
        <w:rPr>
          <w:rFonts w:ascii="Arial" w:hAnsi="Arial" w:cs="Arial"/>
          <w:sz w:val="28"/>
          <w:szCs w:val="28"/>
        </w:rPr>
        <w:t>Asimismo, continuarán activos los puntos seguros instalados en distintos paraderos carreteros y se mantendrá el protocolo de paraderos seguros, además de la vigilancia de las condiciones meteorológicas para garantizar apoyo a quienes transiten por el estado.</w:t>
      </w:r>
    </w:p>
    <w:p w14:paraId="1EEAEF70" w14:textId="77777777" w:rsidR="00CE6DB2" w:rsidRPr="00CE6DB2" w:rsidRDefault="00CE6DB2" w:rsidP="00CE6DB2">
      <w:pPr>
        <w:jc w:val="both"/>
        <w:rPr>
          <w:rFonts w:ascii="Arial" w:hAnsi="Arial" w:cs="Arial"/>
          <w:sz w:val="28"/>
          <w:szCs w:val="28"/>
        </w:rPr>
      </w:pPr>
    </w:p>
    <w:p w14:paraId="16BB2ED5" w14:textId="35F04B6B" w:rsidR="00A7430E" w:rsidRDefault="00CE6DB2" w:rsidP="00CE6DB2">
      <w:pPr>
        <w:jc w:val="both"/>
        <w:rPr>
          <w:rFonts w:ascii="Arial" w:hAnsi="Arial" w:cs="Arial"/>
          <w:sz w:val="28"/>
          <w:szCs w:val="28"/>
        </w:rPr>
      </w:pPr>
      <w:r w:rsidRPr="00CE6DB2">
        <w:rPr>
          <w:rFonts w:ascii="Arial" w:hAnsi="Arial" w:cs="Arial"/>
          <w:sz w:val="28"/>
          <w:szCs w:val="28"/>
        </w:rPr>
        <w:t>Finalmente, las corporaciones municipales, estatales y federales mantendrán operativos especiales en panteones y espacios públicos durante las celebraciones del Día de Muertos, con el propósito de brindar seguridad y atención a las familias que acudan a estos lugares.</w:t>
      </w:r>
    </w:p>
    <w:p w14:paraId="781CEC33" w14:textId="77777777" w:rsidR="00A7430E" w:rsidRDefault="00A7430E" w:rsidP="00325669">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A0AB08" w14:textId="77777777" w:rsidR="001D67B3" w:rsidRDefault="001D67B3" w:rsidP="00E83348">
      <w:r>
        <w:separator/>
      </w:r>
    </w:p>
  </w:endnote>
  <w:endnote w:type="continuationSeparator" w:id="0">
    <w:p w14:paraId="2A0F5475" w14:textId="77777777" w:rsidR="001D67B3" w:rsidRDefault="001D67B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A00BB7" w14:textId="77777777" w:rsidR="001D67B3" w:rsidRDefault="001D67B3" w:rsidP="00E83348">
      <w:r>
        <w:separator/>
      </w:r>
    </w:p>
  </w:footnote>
  <w:footnote w:type="continuationSeparator" w:id="0">
    <w:p w14:paraId="4964FDCA" w14:textId="77777777" w:rsidR="001D67B3" w:rsidRDefault="001D67B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AB318EA"/>
    <w:multiLevelType w:val="hybridMultilevel"/>
    <w:tmpl w:val="FCE47C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68F1FA1"/>
    <w:multiLevelType w:val="hybridMultilevel"/>
    <w:tmpl w:val="28B86D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0"/>
  </w:num>
  <w:num w:numId="8">
    <w:abstractNumId w:val="12"/>
  </w:num>
  <w:num w:numId="9">
    <w:abstractNumId w:val="15"/>
  </w:num>
  <w:num w:numId="10">
    <w:abstractNumId w:val="5"/>
  </w:num>
  <w:num w:numId="11">
    <w:abstractNumId w:val="9"/>
  </w:num>
  <w:num w:numId="12">
    <w:abstractNumId w:val="0"/>
  </w:num>
  <w:num w:numId="13">
    <w:abstractNumId w:val="8"/>
  </w:num>
  <w:num w:numId="14">
    <w:abstractNumId w:val="17"/>
  </w:num>
  <w:num w:numId="15">
    <w:abstractNumId w:val="16"/>
  </w:num>
  <w:num w:numId="16">
    <w:abstractNumId w:val="20"/>
  </w:num>
  <w:num w:numId="17">
    <w:abstractNumId w:val="4"/>
  </w:num>
  <w:num w:numId="18">
    <w:abstractNumId w:val="11"/>
  </w:num>
  <w:num w:numId="19">
    <w:abstractNumId w:val="1"/>
  </w:num>
  <w:num w:numId="20">
    <w:abstractNumId w:val="1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006E"/>
    <w:rsid w:val="001A20A8"/>
    <w:rsid w:val="001A35C5"/>
    <w:rsid w:val="001A405E"/>
    <w:rsid w:val="001A5356"/>
    <w:rsid w:val="001B58B0"/>
    <w:rsid w:val="001C09B3"/>
    <w:rsid w:val="001D42EA"/>
    <w:rsid w:val="001D67B3"/>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25669"/>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6D4B"/>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2DAF"/>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7430E"/>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6DB2"/>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EC871-A56D-4C55-A769-54521658A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695</Words>
  <Characters>3825</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Prensa</cp:lastModifiedBy>
  <cp:revision>3</cp:revision>
  <cp:lastPrinted>2016-10-21T20:06:00Z</cp:lastPrinted>
  <dcterms:created xsi:type="dcterms:W3CDTF">2026-10-30T18:35:00Z</dcterms:created>
  <dcterms:modified xsi:type="dcterms:W3CDTF">2026-10-30T19:21:00Z</dcterms:modified>
</cp:coreProperties>
</file>